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web and mobile applications, specializing in Microsoft Dynamics 365, Power Platform, and Azure solutions. Proven expertise in plugin development, service integrations, and CI/CD best practices. Strong collaboration and adaptability skills, focused on delivering impactful solutions to meet organizational transformations.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Services:</w:t>
      </w:r>
      <w:r w:rsidRPr="009C6822">
        <w:rPr>
          <w:rFonts w:ascii="Roboto Light" w:eastAsia="Roboto Light" w:hAnsi="Roboto Light" w:cs="Roboto Light"/>
          <w:sz w:val="20"/>
          <w:szCs w:val="20"/>
        </w:rPr>
        <w:t xml:space="preserve"> Azure, Azure Functions, Azure DevOps, Azure Logic Apps, Power Automate, Dataverse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Technologies:</w:t>
      </w:r>
      <w:r w:rsidRPr="009C6822">
        <w:rPr>
          <w:rFonts w:ascii="Roboto Light" w:eastAsia="Roboto Light" w:hAnsi="Roboto Light" w:cs="Roboto Light"/>
          <w:sz w:val="20"/>
          <w:szCs w:val="20"/>
        </w:rPr>
        <w:t xml:space="preserve"> Microsoft Dynamics 365, Power Platform, Power Pages, XRM API,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Confluence,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efficiencies and enhance client satisfaction through seamless service integration and functionality expansion.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ensuring system reliability and performance while implementing best practices for security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automated deployment pipelines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CI/CD practices and reducing deployment time, which significantly improved team productivity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experts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vendors, to identify requirements and deliver tailored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business processes by integrating third-party services and optimizing existing workflows across the enterprise applications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methodology practices, promoting collaboration within teams and contributing to sprint planning and retrospective sessions to achieve goals and address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peer feedback sessions, improving writing standards and ensuring consistency while promoting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Microsoft cloud technologies, enhancing team skills and broadening the knowledge base of the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mission-critical incidents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effectively providing resolution strategies that improved system uptime and user satisfaction levels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standards and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that allowed for scalability and maintained high-quality code, ultimately benefiting future projects and reducing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improvement in workflows through data analysis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actionable insights that drove strategic decisions and enhanced inter-departmental coordination.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external systems, optimizing data flow and enabling real-time information exchange between platforms to support business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stay current with evolving technologies and methodologies in the software development landscape, ensuring the timely introduction of relevant trends into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connectors for custom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robust data synchronizations across various applications and improved access to pertinent client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high-performance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design patterns which enhanced maintainability and scalability of business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best practices in software engineering to produce exceptional quality code while delivering multiple projects under tight deadlines, ensuring both speed and excellence in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gather requirements, converting them into functional specifications that informed the architecture for complex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adding functionalities and integrating third-party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increasing user engagement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fostering a culture of accountability and continuous improvement by implementing feedback loops and acting upon growth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for developed components, ensuring code reliability and minimizing regression issues, which positioned the team favorably during release cycles and post-deployment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code-sharing sessions to promote knowledge transfer and streamlined efforts towards developing best practices in design and development methodologies amongst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that involved careful planning, execution, and validation to ensure systematic and seamless transitions with minimal disruption.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