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managing software development teams, driving integration projects, and leading architecture discussions. Adept at utilizing AI tools and methodologies to streamline software delivery and improve engineering practices. A proven track record in building robust data pipelines and innovative solutions that enhance accessibility and reliability of data for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Shell Scripting, Go,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Vue.js,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Data Warehouses, ETL tools, Apache Spark, Tableau, Power BI, Kibana,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Claude Code, TensorFlow, Keras, OpenAI API, Scikit-learn, Natural Language Processing, Computer Vision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GCP,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Confluence, Slack, Microsoft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world-class engineering team at iVision, driving the design and implementation of complex software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capabilities and feature development timelines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end-to-end life cycle of high-impact features while overseeing a strategic roadmap, ensuring alignment with business goals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for efficient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development time, with an emphasis on automation and integration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mentoring and training sessions for junior engineers, fostering a culture of technical excellence and collaboration, while utilizing visualization libraries to enhance data pipelines visibility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contributed to a series of core features for data accessibility and reliability projects, employing cutting-edge technologies that bolster our platform's capability for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owners, UI/UX designers, and stakeholders to define requirements and translate them into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reviews and code assessments to maintain quality standards across the engineering team, leveraging feedback mechanisms to continuously improve processes and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integrations with multiple external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tools, ensuring seamless data flow and enhancing product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rapid iteration and reliability throughout the development cycle, alongside container orchestration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test-driven development approaches across the team to elevate software reliability and performance, promoting the use of automated testing frameworks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stakeholders with real insights into performance metrics and product adoption, leading to strategic adjustments in engineering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modern code review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collaborative efforts and code quality assessment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processes by implementing Infrastructure as 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configuration errors and speeding up the deployment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creating reusable libraries and tools, aligning with company values of innovation and collaborative development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industry trends and emerging technologies, ensuring the team remains agile and well-equipped to tackle future challenges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at Google,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backend and frontend services, ensuring robust API development and integration capabilities for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projects using automatic code generation tools to expedite development processes, resulting in improved software delivery timelines and reduced engineering overhead for critical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functionality and design,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adapt quickly to changes and ensure alignment with end users'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and logging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visualization tools to track application performance and troubleshoot issues dynamically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mentorship initiatives for new software engineers, focusing on best practices in coding, debugging, and quality assurance to cultivate a knowledgeable and high-performing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proactive architecture discussions, evaluating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ensuring the application infrastructure meets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migration of legacy applications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optimizing resource usage while ensuring high availability and fault tolerance.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robust code reviews to uphold standards and share knowledge among peers, encouraging team collaboration and technical skill growth in alignment with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software build processes through the integration of CI/CD practices,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build times and streamline testing phases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and contributed to improving internal knowledge bases, ensuring widespread access to crucial information and support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user experience through personalized recommendations and advanced search capabilities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data security protocols across development processes, ensuring compliance with industry regulations while promoting data integrity and confidentiality throughout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