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developing web and mobile applications. Highly skilled in building scalable software solutions using modern frameworks and technologies such as JavaScript, Node.js, and Vue.js. Proven ability to mentor junior developers and lead projects, ensuring successful completion and adherence to best practices in software development. Strong understanding of Agile methodologies, with a focus on delivering products that exceed stakeholder expectations.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Python, Ruby, HTML/CSS, SQL,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Vue.js, React, Angular, Express.js, Bootstrap, jQuery,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Oracle, MySQL, SQLite, Redis,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Jenkins, Webpack, Babel,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 Hosting, Cloudflare, DigitalOcean,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maintainable code that meets stakeholder requirements effectively, fostering client satisfaction during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initiatives by collaborating with cross-functional teams, ensuring cohesive growth and productivity while adhering to software development best practices; fulfilled mentoring responsibilities for junior developers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features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interactivity; optimized existing codebases through refactoring and implementation of scalable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and ideation activities to contribute towards strategic planning for software development, aligning team objectives with broader company goals, resulting in enhanced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improving consistency across development, staging, and production environments, fostering efficiency in the software lifecycle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providing constructive feedback to peers, which significantly improved code quality and team knowledge sharing, encouraging an environment of continuous improvement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stakeholders during project initiation phases, gathering functional requirements to ensure alignment of technical solutions with business needs, enhancing stakeholder relationships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coding practices and Agile principles, contributing to their professional development and improving overall team productivity through knowledge sharing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during the software design phase to transform innovative ideas into executable application features, fostering a user-centric approach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between frontend applications and backend systems, leading to enhanced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query databases efficiently, ensuring that back-end services can handle large-scale data needs effectively and securely, supporting application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and daily stand-ups to ensure project timelines are met while addressing potential roadblocks and aligning development activities with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Media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across various devices, improving accessibility and user experience, leading to high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frameworks into the software development lifecycle, ensuring high levels of code quality through unit tests and integration tests, enhancing confidence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significantly improving collaboration among team members by managing code changes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consistent project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