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motivated professional with over 11 years of experience in software development, specializing in web and mobile applications with a strong emphasis on blockchain technology and developer advocacy. Proven ability to generate key developer engagement through innovative activations and educational content, enhancing community involvement in the Stellar ecosystem. A versatile communicator and mentor with a deep passion for exploring the integration of AI in development workflows to empower others.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Rust, TypeScript, Python, Java, Solidity, Go,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Vue.js, Django, Angular, Next.js, React Native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Stellar, Wasm, EVM, smart contracts, Blockchain, Open Source, Docuras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Postman, VS Code,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OpenAI, Generative AI, AI Integration, Data Analytics, NLP, Computer Vision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at iVision to develop and execute engaging strategies for developer activations that inspired builders to innovate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Stellar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’s blockchain technology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presented keynotes at major industry conferences, showcasing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technology, while nurturing connections between developers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Stellar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tutorials and educational content,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enhance learning experiences, enabling developers to quickly grasp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Stellar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capabilities and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improved technical documentation with a keen eye for detail, ensuring that materials adhere to high editorial standards and supported community contributions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hands-on mentorship sessions for developers, encouraging experimentation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fostering a growth-oriented mindset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innovate marketing strategies that effectively communicate the benefits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Stellar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technology, enhancing brand presence in developer circles.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the organization of hackathons and community events focused on creating innovative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developer engagement through interactive programming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interpersonal skills to establish a network of developer relations, bridging gaps between different ecosystems while promoting the advantages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Stellar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engagement metrics and feedback to refine developer resources and ensure that they effectively addressed community needs for better productivity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discussions around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keeping the organization at the cutting edge of technology and community involvement.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adaptability by encouraging team members to share insights and experiences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part of their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internal teams, advocating for tools and resources that would optimize workflows across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Stellar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Stellar Ambassador Program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attract new contributors and builders, creating pathways for existing developers to engage meaningfully in community building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utilized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enhancing code quality, integrating advanced techniques into standard development processes for improved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maintained project workflows, ensuring clarity and transparency for team efforts, facilitating improved execution of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playing a crucial role in developing scalable applications, enhancing user experiences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-driven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into existing platforms, providing innovative solutions that address scalability and trust issues in transactional environments, particularly within financial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design engaging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React,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products deliver exceptional user experiences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creation of technical documentation, specifying best practices for developers to follow when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thereby enhancing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development of proof-of-concept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the practical implications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across multiple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presentations and workshops to educate developers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effectively in project development, improving community engagement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’s tech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part in code reviews and collaborative sessions to maintain high quality in software deployments, instilling a focus on continuous learning and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projects, fostering a spirit of collaboration, and advocating for transparency and community-driven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machine learning by imparting training 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development processes with industry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experience research to inform product development decisions, directly impacting the design of applications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government-funded projects aimed at improving financial access for underserved communities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showcasing the social utility of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significant project milestones under tight deadlines, utilizing strong organizational skills that enhanced team productivity and project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