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Database Developer with over 11 years of experience in software development, specializing in complex database management and SQL programming for web and mobile applications. Skilled in database design, ETL processes, and cloud database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 Systems:</w:t>
      </w:r>
      <w:r w:rsidRPr="009C6822">
        <w:rPr>
          <w:rFonts w:ascii="Roboto Light" w:eastAsia="Roboto Light" w:hAnsi="Roboto Light" w:cs="Roboto Light"/>
          <w:sz w:val="20"/>
          <w:szCs w:val="20"/>
        </w:rPr>
        <w:t xml:space="preserve"> SQL Server, Oracle, MySQL, PostgreSQL, AWS RDS, Azure SQL Database, Data Warehousing,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 C#, R, PowerShell, JavaScript, T-SQL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SSIS, Informatica, Talend, Apache NiFi, Apache Kafka, Pentaho Data Integration, AWS Glue, Microsoft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Visual Studio, Eclipse, Azure DevOps,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Tools:</w:t>
      </w:r>
      <w:r w:rsidRPr="009C6822">
        <w:rPr>
          <w:rFonts w:ascii="Roboto Light" w:eastAsia="Roboto Light" w:hAnsi="Roboto Light" w:cs="Roboto Light"/>
          <w:sz w:val="20"/>
          <w:szCs w:val="20"/>
        </w:rPr>
        <w:t xml:space="preserve"> Tableau, Power BI, Excel, MATLAB, Apache Spark, SAS, QlikView, Looker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database management systems and enforced quality assurance standards through meticulous oversight of conceptual designs, logical database structures, and implementation of security policies in alignment with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translated complex business specifications into logical models that effectively encapsulated the flow of data, enhancing stakeholder engagement and ensuring precise representation of client entities and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database architectures and frameworks by converting logical models into physical database schemas, resulting in the creation of optimized tables, columns, and data interfaces that meet programmatic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Maximized operational efficiency through in-depth analysis of storage requirements and vendor updates, consistently advocating for best practices in data governance to ensure optimal retrieval and recovery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quality assurance initiatives by developing and executing test application codes within client-server environments, reinforcing system integrity and providing actionable insights for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proprietary tools to streamline the creation and maintenance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stored procedures, and triggers, enhancing data retrieval speeds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tuning practices and indexing strategies to enhance database performance metrics, actively contributing to the reduction of data retrieval times and increased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integration and management processes, enabling timely delivery of data to analytics and reporting frameworks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extensive knowledge of database security principles to establish user roles and permissions, thereby safeguarding sensitive data and ensuring compliance with regulatory requirements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database automation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markedly improving operational efficiency through scripted automation that minimized manual intervention and optimized team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significant advancements in data warehousing processes through mastery of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analytics capabilities across the enterprise.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direct engagement and guidance on database architecture best practices, *fostering a culture of knowledge sharing while building a collaborative learning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enhancing the quality and reliability of database deliverables by establishing rigorous testing protocols to ensure all outputs met predefined specifications and quality standards during audits.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technological developments in the database landscape, proactively acquiring knowledge about emerging trends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impact data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enterprise-scale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and optimizing performance metrics through effective data handling practices and streamlined query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innovative solutions aligned with business objectives, employing agile methodologies for rapid development cycles and seamless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protocols and quality assurance measures in collaboration with stakeholders, ensuring conformance to specifications and high satisfaction rates in deliverable quality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database management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processes and improving data management efficiency within project timelines and resource budgets.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