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Database Administrator with 11 years of expertise in software development, specializing in database management, migration, and performance optimization. Proficient in managing large-scale distributed systems with a strong focus on AWS cloud environments, ensuring reliability and security through meticulous design and proactive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DocumentDB, Oracle, MS SQL Server,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Amazon RDS, EC2, CloudWatch, CloudTrail, S3, AWS Lambda,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Snort, PCI DSS Compliance, Data Encryption, Alert Logic, KMS, SNS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Ansible, Docker, Kubernetes, Terraform, CI/CD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Methodology, DevOps Practices, Version Control (Git), Microservices Architecture, API Development &amp; Integration, Documentation, Troubleshooting, Incident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operational database services at iVision, focused on optimizing and securing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 while ensuring compliance with SLAs and industry standards consistently across various AWS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project upgrading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 5.6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8.0.43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systematic framework for performance benchmarks and documentation to share insights with technical teams during the transition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notifications, resulting in proactive identification and resolution of database performance issues, significantly enhancing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maintain high availability architecture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downtime while improving overall database throughput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routine database maintenance tasks, significantly reducing manual intervention and allowing the team to focus on strategic oversight and incident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advanced indexing and query optimization strategies to maintain optimal latency and throughput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backup and disaster recovery procedures,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CloudEndure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archival strategies to safeguard crucial data against loss and ensure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security assessments,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encryption practices to uphold the integrity and confidentiality of sensitive information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cross-region replication strategies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availability even during failures while drastically improving recovery time objectives (RTO).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best practices for database administration and cloud security, promoting a culture of continuous learning within the engineering team while improving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service-related reports including backup health, maintenance, and performance, preventing service interruptions by proactively addressing potential failure points before they impact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software developers to resolve recurring application performance issues related to database interactions, ensuring seamless integration and enhancing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collaborative framework for incident escalation procedures, emphasizing effective communication with stakeholders regarding database status, resulting in improved incident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identify cost optimization opportunities associated with storage and data transfer, showcasing a commitment to resource efficiency and economic viability in cloud spending.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database schema changes, ensuring adequate tracking of modifications and facilitating peaceful backups and reproductions of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extensive support in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during my tenure at Google, focusing on improving performance and reliability of complex data architectures across multiple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routine audits of database infrastructures, emphasizing the need for compliance with best practices in security and performance tuning in high-volume, production environments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develop and implement data-driven solutions, aligning database capabilities with evolving business needs while showcasing innovation in database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backup and recovery processes, significantly enhancing the efficiency of data protection strategies in all cloud-hosted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troubleshoot database-related incidents, applying problem-solving skills to identify root causes and drive solutions that adhere to defined SLAs.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documentation system for database infrastructure and procedures, facilitating knowledge transfer and serving as a vital resource for onboarding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strategizing for system maintenance, actively participating in upgrade processes; implemented performance improvements that enhanced end-user experience considerably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as a team player, leveraging strong collaboration skills to enhance project outcomes and engage effectively with stakeholders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delivered reliable database solutions to application teams, setting a standard for quality and performance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predictive maintenance practices, employing monitoring tools to foresee capacity challenges and present solutions proactively to leadership through collaborative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implemented changes while ensuring zero downtime in production environments, maintaining stakeholder confidence through expert handling of sensitive database transitions and transformations.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extensively to track configurations and modifications within database schema, ensuring robust collaboration among multiple operational teams while maintaining historical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