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Data Engineer with over 11 years of experience in software development, focusing on designing, developing, and maintaining data infrastructure for web and mobile applications, fostering collaboration to deliver quality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Scala, Go, SQL, Java, R, JavaScript,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Hadoop, Spark, Kafka, Apache Beam, Flink, Airflow, Presto,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Snowflake, S3, Redshift, BigQuery, App Engine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Fivetran, DBT, Kinesis, Looker, DataDog, Tableau, Power BI,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Architecture:</w:t>
      </w:r>
      <w:r w:rsidRPr="009C6822">
        <w:rPr>
          <w:rFonts w:ascii="Roboto Light" w:eastAsia="Roboto Light" w:hAnsi="Roboto Light" w:cs="Roboto Light"/>
          <w:sz w:val="20"/>
          <w:szCs w:val="20"/>
        </w:rPr>
        <w:t xml:space="preserve"> Data Lakes, Data Warehousing, ETL Processes, Data Modeling, Data Profiling, Metadata Management, Data Quality Monitoring, Governance Policies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flow and integration between diverse systems to support analytics and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AI engineers to understand specific data requirements, enabling the delivery of high-quality data solutions that meet business objectives while emphasizing data governance and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data architecture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warehousing solutions, resulting in improved data accessibility and performance for analytical workloads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complex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data ingestion speeds while ensuring data accuracy and reliability were upheld throughout the transformation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robust monitoring and logging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pipelines to minimize downtime and quickly resolve data discrepancies, maintaining the integrity of reporting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validation procedures to ensure data quality,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rigorous testing against strict governance standards, leading to increased stakeholder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sources into a cohesive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streamlined process for internal analytics teams to obtain necessary insights when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proactive data profiling and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the identification of key trends and insights, which informed strategic business decisions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cross-functional teams on new data tools and practices, fostering a culture of continuous improvement and empowering team members for effective data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data governance and compliance within teams, ensuring that data handling aligned with both internal policies and industry regulations to mitigate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migration of legacy data systems to modern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scalability and reliability of data storage and accessing capabilities for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data pipelines and workflows, providing clear guidelines and reference points for team members while ensuring consistency in data handling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assessments of emerging data technologies, evaluating their potential application to enhance current data operations while keeping the team informed of potential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data-driven culture initiatives by directly collaborating with business stakeholders to align data solutions with their specific requirements, yielding customized solutions that drive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meetings, actively contributing to sprint planning and review sessions to ensure timely delivery of high-quality data engineering outcomes.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ingestion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Beam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streaming and real-time analytics capabilities to enhance business intelligence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efficient data modeling and architecture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faster query performance and improving data retrieval operations for dynamic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governance standards, ensuring that data compliance and protection protocols were adhered to, enhancing data security and privacy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for SQL queries across various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execution times and leading to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with data infrastructure to allow for automated predictions and decisions, significantly aiding marketing and product development initiatives across the firm.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ETL mechanisms to enhance efficiency, employing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improving overall data pipeline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data architecture redesign projects, aligning systems with both business needs and technology trends that emphasized efficiency and upward scalability, ensuring long-term flexibility in data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maintained database schemas and data flow diagrams, ensuring clarity and ease of understanding for all team members involved in data initiatives, enhancing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translate complex data requirements into actionable engineering tasks, allowing engineering efforts to align more closely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backup and recovery solutions for data assets in alignment with disaster recovery policies, ensuring that critical data remains accessible and intact with minimal interruption.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regularly evaluate and adapt to emerging data technologies, leading the charge in adopting tools that would drive improvements in both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ongoing efforts in embracing a data-driven culture by identifying key metrics and analytics opportunities that directly aligned with corporate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