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Data Engineer with 11 years of experience in software development, specializing in data engineering and scalable data solutions for web and mobile applications. Proven expertise in creating robust data pipelines, optimizing data architecture, and leveraging cloud platforms for AI-driven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ETL/ELT, Data Pipelines, Data Lakes, Data Warehouses, Data Governance,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Java, Scala, SQL, Apache Spark,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BigQuery, AWS Lambda,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Tools:</w:t>
      </w:r>
      <w:r w:rsidRPr="009C6822">
        <w:rPr>
          <w:rFonts w:ascii="Roboto Light" w:eastAsia="Roboto Light" w:hAnsi="Roboto Light" w:cs="Roboto Light"/>
          <w:sz w:val="20"/>
          <w:szCs w:val="20"/>
        </w:rPr>
        <w:t xml:space="preserve"> Kafka, Airflow, dbt, Snowflake, Databricks,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CI/CD, Infrastructure-as-Code (IaC), Terraform, Docker, Kubernetes,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enterprise-grade data platforms, including data lakes and warehouses, significantly improving data ingestion and access for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data engineering standards in the organization, implementing an ETL framework that enhanced data quality and governance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performance optimization of complex databases and queries, utilizing techniques such as partitioning and indexing to ensure efficient data retrieval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architecture with high availability and security, ensuring optimal performance in cloud-based environments and streamlining data access for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structured and unstructured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data processing capabilities by integrating automated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for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speeds and ensuring consistency across multiple environments with Infrastructure-as-Code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translate business needs into scalable technical specifications, improving data utilization for various departments and enhancing overall business intelligence.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in best practices for data engineering and conducting thorough code reviews to elevate team performance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data governance policies, focusing on metadata management and role-based access control,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clients to visualize and interact with data, driving 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quality monitoring processes, implementing data anomaly detection frameworks, and integrity checks that reduced data discrepancies and increased trust in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knowledge-sharing sessions within the team, fostering a culture of continuous learning and innovation to stay abreast of emerging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cloud-native data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integration processes and optimize storage and compute costs effectively iduring peak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large-scale data migrations across various platforms, ensuring minimal downtime and seamless transitions to new data systems while maintaining data integrity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proactively integrating new data tools and practices, leading to the implementation of innovative solutions that improved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and faster data processing across multiple business lines for improved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database structures at scale to enhance data retrieval speeds and minimize query latencies in high-load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architect efficient data pipelines that utilized multiple data sources, ensuring data integrity and availability for analytics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ongoing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improving data access for business intelligence reporting and ensuring reliable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 governance initiatives by conducting audits and implementing data lineage tracking systems, raising awareness of data security and compliance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coordinating with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project tracking and task management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schemas for various applications, ensuring that data structures were optimized for performance and adhered to best practices for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through technical presentations to demonstrate the value of data projects, successfully aligning technical specifications with business strategy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workflows and eliminated redundancies by automating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that integrated with various cloud services and on-premise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emerging technologies, contributing to open-source projects to enhance team capabilities and improve data processing techniques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state-of-the-art data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team expertise and provide hands-on experiences that drove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scaling machine learning workflows for data processing, collaborating with data scientists to ensure data quality and availability for model training and validation.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