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dedicated software engineer with over 11 years of experience in software development, focusing on building efficient, scalable data pipelines and analytics solutions. Proficient in cloud infrastructures and data processing frameworks, with a strong ability to collaborate across multifaceted teams to drive data-driven operations and enhance business intelligence.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Apache Spark, Airflow, Apache Flink, Dask,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Formats &amp; Storage:</w:t>
      </w:r>
      <w:r w:rsidRPr="009C6822">
        <w:rPr>
          <w:rFonts w:ascii="Roboto Light" w:eastAsia="Roboto Light" w:hAnsi="Roboto Light" w:cs="Roboto Light"/>
          <w:sz w:val="20"/>
          <w:szCs w:val="20"/>
        </w:rPr>
        <w:t xml:space="preserve"> Avro, Parquet, JSON, XML, CSV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AWS Glue, AWS EMR, AWS Athena,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Data Lakes, Data Cataloging, Data Warehousing, Metadata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 volumes of telemetry data from robot sensors and logs, ensuring high data quality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hardware teams to define and curate datasets necessary for analytics, optimizing the collection and transformation of data needed for real-time decision-making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quality checks and schema evolution processes into existing pipelines, enhancing the reliability and maintainability of the data systems, while ensuring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manage data ingestion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cataloging and transformation processes to streamline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data models and workflows, improving communication and knowledge transfer within cross-functional teams and ensuring consistent understanding of data sources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on-robot data production workflows, ensuring well-structured and high-fidelity data capture mechanisms were established, essential for subsequent processing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shared libraries that facilitate data serialization and logging, promoting code reusability and efficiency across data capture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in data processing tasks, leading to a reduction in processing time while improving system throughput and the ability to handle increased data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to refine data models, ensuring alignment with internal consumer requirements, which directly influenced business-driven analytics and machine learning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techniques for handling high-frequency and high-fidelity sensor data, trialing various storage and retrieval optimizations to accommodate complex robotics applications and analytics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large-scale datasets and for machine learning workflows, ensuring that all systems remained robust and efficient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metadata management by implementing cataloging systems that allow teams easy access to dataset schemas and versions, facilitating better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sharing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architecture, and best practices in software engineering to foster a strong team environment and technical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definition of the company’s data governance policies, establishing protocols for data access, usage, and integrity that align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trends in robotics data management and analysis, adopting relevant practices and techniques to keep the company’s data strategies at the forefront of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production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processing of diverse data formats for machine learning projects, improving data accessibility for real-time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cluster management and orchestration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CI/CD processes, leading to more efficient deployment cycles and system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science teams to establish best practices in data handling, ensuring compliance with data quality standards while optimizing operational workflows across multiple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cloud-based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on-premise and cloud data systems to foster an efficient hybrid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tests and documentation for data pipelines, improving reliability and maintainability while contributing to increased confidence in system performance and output integrity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algorithms for processing and analyzing visual and non-visual data streams, enabling data-driven decision-making across product development and operational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cross-disciplinary projects, leveraging expertise in software engineering and data analysis to drive successful outcomes in product delivery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NoSQL systems into existing architectures, enhancing data storage capabilities and retrieval performance for analytics applications during critical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daily stand-ups and sprint planning sessions, fostering an agile development environment and facilitating transparent communications regarding project status and impediments.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contributing insights on emerging data technologies and their potential impact on project strategies, promoting a culture of continuous improvement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validated data ingestion processes to ensure comprehensive coverage and accuracy of incoming datasets, helping to minimize errors and improve the reliability of data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and documentation of internal data policies, ensuring compliance with regulatory standards and best practices for data management and usage.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