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Driven Senior Data Analyst with 11 years of experience in software development, focusing on data analytics and data engineering. Proven track record in building data pipelines, implementing data governance, and providing actionable insights using modern BI tools and cloud data platforms.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R, JavaScript,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Warehousing:</w:t>
      </w:r>
      <w:r w:rsidRPr="009C6822">
        <w:rPr>
          <w:rFonts w:ascii="Roboto Light" w:eastAsia="Roboto Light" w:hAnsi="Roboto Light" w:cs="Roboto Light"/>
          <w:sz w:val="20"/>
          <w:szCs w:val="20"/>
        </w:rPr>
        <w:t xml:space="preserve"> Snowflake, Amazon Redshift, Google BigQuery, Azure Synapse, Teradata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Intelligence Tools:</w:t>
      </w:r>
      <w:r w:rsidRPr="009C6822">
        <w:rPr>
          <w:rFonts w:ascii="Roboto Light" w:eastAsia="Roboto Light" w:hAnsi="Roboto Light" w:cs="Roboto Light"/>
          <w:sz w:val="20"/>
          <w:szCs w:val="20"/>
        </w:rPr>
        <w:t xml:space="preserve"> Sigma, Tableau, Power BI, Looker, Qlik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Frameworks:</w:t>
      </w:r>
      <w:r w:rsidRPr="009C6822">
        <w:rPr>
          <w:rFonts w:ascii="Roboto Light" w:eastAsia="Roboto Light" w:hAnsi="Roboto Light" w:cs="Roboto Light"/>
          <w:sz w:val="20"/>
          <w:szCs w:val="20"/>
        </w:rPr>
        <w:t xml:space="preserve"> Apache Spark, Apache Kafka, Airflow, dbt, ETL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Governance &amp; Quality:</w:t>
      </w:r>
      <w:r w:rsidRPr="009C6822">
        <w:rPr>
          <w:rFonts w:ascii="Roboto Light" w:eastAsia="Roboto Light" w:hAnsi="Roboto Light" w:cs="Roboto Light"/>
          <w:sz w:val="20"/>
          <w:szCs w:val="20"/>
        </w:rPr>
        <w:t xml:space="preserve"> Data Catalogs, Data Lineage, Metadata Management, Data Quality Assurance, Data Documentation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extract, transform, and load data from various source systems, enhancing the data integration process and ensuring consistent data availability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the data engineering team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warehouse maintenance, optimizing performance and storage costs, which improved analytics capabilities and operational reporting accuracy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transformations and analytics models that supported reporting needs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stakeholders with real-time insights into patient care and operational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dashboards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visualized clinical operations data, enabling departmental heads to make informed operational decisions based on actionable insights delivered by the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complex data pipeline issues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flow reliability and reducing operational disruptions during data ingestion and reporting cycles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including finance, clinical, and operations to define key metrics and data definitions, ensuring that stakeholders received actionable insights tailored to their reporting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quality monitoring processes and helped establish data governance practices including maintaining a data dictionary that enhanced the reliability and traceability of key datasets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modern AI features in the data stack like Cortex Agents to enhance self-service capabilities, empowering end-users to perform their own analytics and access critical datasets when needed.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data visualization enhancements, contributing to interface improvements that facilitated better understanding of complex datasets by less 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standardize healthcare datasets across the organization, promoting uniform definitions and training sessions to elevate data literacy among all employees working with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aimed at fostering data-driven decision-making cultural shifts within teams, resulting in a collaborative environment focused on improving patient access and operational performance through data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continual learning and professional development to stay up-to-date with industry trends in data analytics and healthcare data management, ensuring best practices were followed within the data science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analysts and interns, providing guidance and support on emerging tools and methodologies in analytics and data engineering, fostering a culture of growth and shared knowledge.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optimized automated reporting solutions, which allowed analysts and stakeholders to focus on interpretation and strategic decision-making without being bogged down by regular data compilation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vendors and third-party data providers to ensure seamless data exchanges and integrations into the data platform, enhancing the overall efficiency of data utilization across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efficient and scalable data pipelines to handle large datasets,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that data was available in real-time to various internal and external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features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warehousing solutions, which improved data retrieval speeds and optimized analytical processing capabilities across business units.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visualizations and dashboard reports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allowed business teams to comprehensively analyze trends and patterns in patient care metrics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from on-premise data solutions to cloud-based data architecture through a strategic migration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shift with minimal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Fivetran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integration tasks, which significantly reduced manual data preparation time and improved accuracy through automated data syncing from multiple healthcare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with product teams to identify analytics requirements for new features, ensuring thorough understanding and implementation of user needs in analytical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team members on utilizing business intelligence tools effectively, leading to increased proficiency and confidence among staff in data-driven roles.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maintained documentation for best practices in data governance, helping establish quality standards that led to better compliance and reduced data discrepancies.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IT to ensure security protocols were implemented effectively within data ingestion processes, safeguarding sensitive healthcare data and maintaining regulatory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patient access data to identify and address bottlenecks in operational processes, utilizing insights to implement strategic changes that led to improved patient throughput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stakeholder groups by creating standardized reports and dynamic dashboards that facilitated data-driven decision-making aligned with organizational goals and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brainstorming sessions aimed at developing innovative analytical solutions for healthcare challenges, promoting a collaborative environment that encouraged creativity and problem-solving.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