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blockchain developer with over 11 years of software development experience specializing in web and mobile applications. Proficient in designing and implementing blockchain technology to enhance compliance and digital identity solutions, excelling in smart contract development and decentralized identity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Solidity, Rust, JavaScript, TypeScript, Python,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Polygon, Solana, Avalanche, Hyperledger, TRON, Cardano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web3.js, Ether.js, Truffle, Hardhat, OpenZeppelin, Dapper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Standards:</w:t>
      </w:r>
      <w:r w:rsidRPr="009C6822">
        <w:rPr>
          <w:rFonts w:ascii="Roboto Light" w:eastAsia="Roboto Light" w:hAnsi="Roboto Light" w:cs="Roboto Light"/>
          <w:sz w:val="20"/>
          <w:szCs w:val="20"/>
        </w:rPr>
        <w:t xml:space="preserve"> DID, Verifiable Credentials, OAuth2, OpenID Connect, SAML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Terraform, Git, Jenkins, GitLab CI/CD, Postman,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identity and compliance solutions while adhering to best practices for blockchain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Layer-2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enhancing performance and reducing gas costs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Polygon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networks to support scalable identity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decentralized identity (DID)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verifiable credentials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 seamless user verification and compliance in a blockchain environment, enhancing security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cross-chain solutions ensuring interoperability across major blockchains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Avalanche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integration of diverse blockchain ecosystems into the compliance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systems for on-chain compliance and verification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with existing compliance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KYC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optimizing transaction efficiency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reviews and audits of smart contracts to identify vulnerabilities, ensuring that all deployed contracts meet stringent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promoting collaboration and knowledge-sharing to advance blockchain innovations and aligning project goals with corporate compliance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blockchain services, enabling various applications to interact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securely and efficiently in full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by applying optimization techniques, significantly lowering transaction costs while still maintaining data integrity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and refine blockchain product requirements, ensuring alignment with user needs and industry standards for compliance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blockchain technologies and best practices, fostering a culture of continuous improvement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discussions and contributed to open-source blockchain projects, promoting collaborative learning and networking within the blockchain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to automate development processes and maintain code quality across multiple projects in a fast-paced environment, significantly improving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and ensuring adherence to coding standards while promoting a culture of continuous learning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blockchain microservices, improving deployment consistency and scalability for compliance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web-based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user interfaces and seamless integration with backend services, enhancing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implementing new features for high-traffic applications, which involved architectural planning, development, and testing to maintain high service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them for performance and reliability, which greatly improved overall application responsiveness and reduced downtimes.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effectively, ensuring all developments were documented and maintained in a collaborative environment, while facilitating rollback procedures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projects, participating in scrum meetings, and contributing to sprint planning, resulting in improved project coordination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enable communication between client-side interfaces and server-side applications, ensuring efficient data exchanges and adhering to modern application architecture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refactoring legacy systems, adopting more modern frameworks and paradigms to improve application maintainability and performance, contributing to a forward-looking technology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deployments, improving the efficiency of the software development lifecycle and accelerating time-to-market for new features and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logs and performance metrics to identify bottlenecks, proposing and implementing improvements to enhance application security and robustness against potential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conferences and workshops, expanding knowledge of current trends in software development and blockchain technology, and bringing back ideas to improve team practices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collect feedback on existing applications, utilizing that information to drive further development and enhancements reflecting market and user needs directly.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features and processes, ensuring clarity and ease of use for both technical and non-technical stakeholders, promoting a customer-centric approach to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