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Backend Engineer with over 11 years of expertise in software development, specializing in backend systems for web and mobile applications. Proven track record in collaboration with cross-functional teams, particularly in rapidly evolving environments. Skilled in building secure, scalable APIs and infrastructure to enhance user interactions with decentralized finance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Python, JavaScript, TypeScript, C++, Java, Ruby, GoLang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Django, Flask, Spring Boot, Ruby on Rails, NestJS, FastAPI,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Git, CI/CD, Azure, Google Cloud Platform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Cassandra,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&amp; Web3: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Solidity, Web3.js, The Graph, Moralis, Alchemy, Polygon, IPFS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secure backend systems and APIs for high-performance applications, ensuring seamless interaction between users and decentralized protocols focused on real-world assets and DeFi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smart contract engineers to establish interfaces and workflows, resulting in streamlined communication between backend services and multiple blockchain networks, fostering innovation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custodial and identity/KYC solutions, significantly enhancing security protocols and ensuring compliance within backend applications while automating manual processes for improved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backend engineering standards and best practices that encompassed security, system design, and API development, fostering a culture of excellence within a fast-paced engineering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architecture discussions, contributing to design improvements that aligned with industry practices, while mentoring junior team members to nurture engineering talent.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infrastructure management, orchestrating microservices for scalability and high availability, which supported cross-functional team efforts in achieving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monitoring and maintenance of applications to enhance observability and traceability of transactions, resulting in troubleshooting efficiency and reduced downtime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auditability features through advanced logging frameworks, enabling compliance teams to trace actions within systems and contributing to robust risk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architectures that ensured data integrity and security across applications, thereby strengthening user trust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development of automated testing solutions to validate backend functionality, ensuring reliable deployments and adherence to engineering best practices in a continuous integration setup.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industry trends, such as tokenization of real-world assets, integrating new technologies that align with market demands while staying ahead of competitive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internal ops and investor services by delivering solutions that automated workflows, improving response times and team collaboration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various external third-party services to enhance backend functionalities, often leading discussions with stakeholders to evaluate and implement improvements based on partnership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successful onboarding of new token offerings onto decentralized platforms, managing project timelines and deliverables with a focus on outcome-based milestones for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dynamic product requirements, consistently demonstrating flexibility and creativity in resolving complex engineering challenges that emerged during product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systems serving millions of users,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optimizing application deployment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the development of RESTful APIs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interfaces, thus ensuring efficient data retrieval and integration with client applications, enhancing overall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product, design, and QA to manage the software development life cycle, focusing on iterative improvements and agile methodologies in responsive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established workflows that improved team collaboration across distributed teams while maintaining code quality across multiple repositories.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that ensured code reliability and facilitated seamless deployments through CI/CD pipelines, resulting in a reduction in bug rates after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opportunities for integrating emerging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representing a strategic effort to advance Google's capabilities in decentralized applications and AI-driven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that paved the way for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resulting in optimized resource management and reduced operational costs for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systems are responsive and capable of handling variable loads efficiently with minimal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API documentation that improved onboarding processes for new developers and external partners, enhancing cooperation and synergy around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third-party financial platforms to facilitate payment solutions and analytics, broadening the scope of functionalities available to users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sessions and workshops to elevate team skills in cutting-edge technologies and practices, promoting a learning culture that encourages professional growth and adaptation to 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publishing work that demonstrated best practices in backend engineering, thus enhancing Google's reputation as a leader in technology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