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Software Engineer with over 11 years of experience in software development, specializing in high-performance backend systems and distributed infrastructures. Proficient in Rust, Go, and a variety of blockchain technologies, driving project excellence through robust tooling, collaboration, and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Rust, Go, JavaScript, TypeScript, Python, C++, Solidity, Java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Geth, Reth, rbuilder, Express.js, Node.js, Spring Boot,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Infrastructure: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Terraform, Grafana, Prometheus, Jenkins, GitLab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Elasticsearch, InfluxDB,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Blockchain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Ethereum, MEV-Boost, Celo, Polkadot, Web3.js, IPFS, Hyperledger, Chainlink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high-performance backend infrastructure for a decentralized application,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speed and operational efficiency across multiple services, supporting a global user base with zero downtime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critical components of our CI/CD pipeline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enhance observability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rapid iterations while preserving production integrity across various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resilient infrastructure that prioritizes both speed and decentralization, leveraging techniques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caching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load balancing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critical performance metrics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Debugged production systems at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network level, implementing solutions to enhance reliability and improve overall application stability through proactive monitoring and automated alerts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projects focused on blockchain scalability, sharing knowledge and solutions with the wider development community to foster innovation and infrastructure advancements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MEV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trust execution environments (TEEs)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secure enclaves, exploring new methodologies to safeguard transactions and data integrity across sensitive user operations in decentralized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solicit feedback on architectural changes, adapting project goals to business needs while promoting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responsiveness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establish containerization strategies, optimizing resource management and deployment speeds for applications in production environments, thereby aligning with cloud-native principles.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automated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guarantee seamless integration and quality assurance processes across multiple releases, working to reduce bug counts and improve user experience on key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the adoption of advanced monitoring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InfluxDB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real-time analytics and metrics tracking, fostering data-driven decision-making in technical operations and strategic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sharing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design principles while fostering a collaborative environment that emphasized continuous learning and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architectural discussions, ensuring adherence to the best development practices while integrating feedback to promote effective teamwork and project outcomes across different departments.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focused on expanding our decentralized finance services, contributing insights on technical feasibility while aligning development efforts with broader company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automated scripts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deployment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setup times and human error, which streamlined operations and increased general productivity across the software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the database architecture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solutions, effectively managing data at scale while supporting rapid scaling of user interactions during peak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web services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for high-traffic environments, focusing on reliable server architecture and efficient use of resources across numerous business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RESTful APIs, enhancing backend capabilities to support frontend applications while ensuring seamless user interactions through well-documented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sprints by delivering critical features, improving team communication, and driving projects forward efficiently from initiation through deployment in collaborative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system architecture by proposing innovative backend solutions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patterns, significantly improving code maintainability and deployment flexibility within the organization's technology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existing cloud infrastructure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and tools, optimizing the availability and performance of running applications while adhering to the principles of scalability and redundancy.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open-source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plugins for enhancing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applications, empowering the community with improved functionality while demonstrating commitment to collaborative development practices and knowledge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and scaled databases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strategies for data retrieval efficiency and ensuring transaction integrity during high-load scenarios across financial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reviews, advocating for best practices around documentation and readability, fostering a culture of accountability and precision within the developer teams to elevate overall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communicating effectively with both technical and non-technical stakeholders to align their interests with technical capabilities and support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production systems and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proficiency in identifying bottlenecks and potential downtimes ahead of time through proactive system checks and evaluations.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backend processes to support automated deployment workflows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simplifying infrastructure management tasks while fostering operational efficiency across team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