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Backend Engineer with 11 years of experience in software development, focusing on web and mobile applications. Proficient in Python, AWS, and API design, with strong collaborative skills in cross-functional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Ruby, JavaScript, Go,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FastAPI, Django, Spring, Express,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NoSQL (MongoDB, DynamoDB),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Docker, Kubernetes,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and Tools:</w:t>
      </w:r>
      <w:r w:rsidRPr="009C6822">
        <w:rPr>
          <w:rFonts w:ascii="Roboto Light" w:eastAsia="Roboto Light" w:hAnsi="Roboto Light" w:cs="Roboto Light"/>
          <w:sz w:val="20"/>
          <w:szCs w:val="20"/>
        </w:rPr>
        <w:t xml:space="preserve"> OpenAPI, GraphQL, Postman, Swagger, Cursor, Claude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applications and internal services, adhering to best practices for scalability, efficiency, and clarity while ensuring optimal API responses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iOS and Android teams to integrate APIs, guaranteeing seamless functionality across platforms and improving user engagement through efficient feature implementation and robust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deployment, ensuring a highly available and reliable infrastructure that supports continuous integration and delivery pipelines, enhancing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conducting frequent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automated testing, and maintaining comprehensive documentation, which led to improved team collaboration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backend issues and minimized service outages by systematically diagnosing problems, adopting preventive measures, and streamlining support processes, thus ensuring uninterrupted service delivery to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and modern API design principles to accelerate development processes, resulting in improved collaboration between development and operations teams and better API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technical architecture upgrades for APIs and platform enhancements, leading discussions with cross-functional teams to devise approaches that align with company goals and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logged backend performance and health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production systems remained efficient, scalable, and responsive to changing user demands and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participated in knowledge-sharing sessions, promoting a culture of continuous learning that enhances team capabilities and fosters innovation across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research on industry trends such as microservices architecture and serverless computing, integrating new technologies into existing workflows to maintain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tools and technologies, including best practices for machine learning integration, ensuring teams remained at the cutting edge of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client-facing documentation, guides, and resources to assist product managers and stakeholders in understanding API functionalities and capabilities, which improved user onboarding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API development by incorporating automated generation tools, significantly reducing time to market for new features while maintaining exceptional standardization and quality assurance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methodologies within cross-functional teams, promoting adaptability and responsiveness while fostering an inclusive environment for diverse ideas and solutions to thrive.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insights about user behavior and system performance metrics to drive informed decision-making and strategic planning at the product management level.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server interactions and data processing capabilities that effectively supported frontend functionalities across multiple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migrations of legacy systems to modern,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deployment efficiency and significantly enhancing system performance and availability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software quality through early detection of bugs and alignment with product specifications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fast-paced collaborative environment, partnering with product managers, UX designers, and mobile developers to deliver cohesive product features that aligned with company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exploring ways to integrate these technologies into existing systems while monitoring best practices and potential impacts on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improvements in workflow through automation and infrastructure as code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cloud management processes, thereby enhancing deployment accuracy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staff in backend development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that empowered junior engineers to self-learn key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sessions to uplift team capabilities and promote adherence to coding standards, ensuring the team consistently delivered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of RESTful APIs following principles of scaling standards and aligning with industry best practices, enhancing the overall architecture of web services and improving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improved system modularity and enabled seamless communication between various components of applications, elevating the user experience and operational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service monitoring practices to proactively identify and rectify potential bottlenecks in performance,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optimal operational health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and implemented security best practices for backend applications, including data encryption and authentication protocols, ensuring compliance with regulations and earning user trust through enhanced security measures.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