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experience specializing in backend development. Proven expertise in Node.js, TypeScript, and PostgreSQL, with strong skills in designing scalable GraphQL APIs. Committed to continuous learning and adapting to emerging technologies in the fast-paced startup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ECS, Lambda, S3, apiGateway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GraphQL, REST, PostGraphile, Apollo Server,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Docker, Kubernetes, CI/CD,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PostGraphile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background processing to support dealerships and financial institutions in North America, aligning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SQL queries and efficient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proper indexing and optimization techniques to ensure high availability and low latency for critical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robust background job processing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improving operational efficiency within various integration projects and decreasing processing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engineering efforts, building CRM integrations and implementing data synchronization strategies to ensure accuracy and timeliness of information among disparate systems for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containerized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improving operational consistency across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write comprehensive unit and integration tests, ensuring high code quality and reliability across multiple services and maintaining a robust test coverage for rapid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to cultivate best practices in code quality and collaborative development, fostering a culture of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integrating automated testing and deployment strategies to enable faster releases and improve software reliability while reducing the risk of production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through distributed tracing and logging,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monitoring tools to identify bottlenecks and enhance application responsiveness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product stakeholders and cross-functional teams, embracing agile methodologies to iterate effectively and prioritize requirements in a fast-paced startup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solutions in a microservices architecture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primarily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reliability and scalability of major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resilient APIs for multiple platforms that facilitated smooth integration with external services while enforcing strict data compliance across various systems, reflecting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implementing advanced indexing techniques, partitioning, and query optimization to accommodate rapidly growing data needs of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maintained documentation for APIs and backend architecture, ensuring clear communication among team members and serving as a point of reference for future enhancements and onboarding of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proactively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overall functionality aligned with business requirements, maintaining high standards for software quality and facilitating rapid feedback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frontend teams to design and develop user-centered web applications adjusting back-end logic and APIs based on adjusting UX requirements and iterative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version control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highly collaborative environment, contributing to project success through teamwork and open channels of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backend development initiatives by implementing best practices in coding standards, documenting processes, and conducting code reviews to ensure quality and consistency across entire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