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experienced Software Engineer with over 11 years of experience in backend development, specializing in Java, API design, and distributed systems. Proven ability to design and operate scalable backend services within regulated industries. Adept at employing modern frameworks and technologies to enhance application performance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Scala, Python,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Hibernate, JAX-RS, Dropwizard, Micronaut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Cassandra,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Docker, Kubernetes, AWS, Azure,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 and Protocols:</w:t>
      </w:r>
      <w:r w:rsidRPr="009C6822">
        <w:rPr>
          <w:rFonts w:ascii="Roboto Light" w:eastAsia="Roboto Light" w:hAnsi="Roboto Light" w:cs="Roboto Light"/>
          <w:sz w:val="20"/>
          <w:szCs w:val="20"/>
        </w:rPr>
        <w:t xml:space="preserve"> REST APIs, GraphQL, Microservices, Event-Driven, Distributed Systems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transaction processing speeds and reliability for a financial services platform focused on the cannabis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product requirements and deliver scalable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deployment and management of containerized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observability through comprehensive logging and monitoring strategies,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performance and resolve production issues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robust APIs supporting payment workflows, ensuring high availability and security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authentication methodologies to protect sensitive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 major refactor of legacy systems using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Micronaut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performance, maintainability, and scalability in the production environment while adhering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event-driven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real-time data processing and integration across multiple services within the cannabis supply chain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to maintain high engineering standards while fostering knowledge sharing among the team members on best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code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debugging and troubleshooting sessions on production systems to identify bottlenecks and operational issues, employing advanced profiling tools to ensure application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architecture discussions to drive technological advancements, advocating for the use of cloud-native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and scalability of backend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backend development best practices and tools, cultivating a culture of continuous learning and skill enhancement within the team to improve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technical documentation for API endpoints and service integrations, improving onboarding and knowledge transfer among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efficient data storage and retrieval, optimizing queries to improve the speed of data access for internal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projects to align technical capabilities with business needs, successfully launching new features that improved user experience and operational efficiency at scale.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through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behavior, ensuring smooth and swift rollouts of new services without downtimes.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tools continuously, proposing integrations that align with the company's strategic goals, thereby ensuring LeafLink remains competitive in the rapidly evolving cannabis market.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high-traffic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architectural patterns that kept services reliable and maintained performance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to produce user-friendly, scalable solutions that met the business needs effectively by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complex SQL databases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significantly enhancing data retrieval speeds for queries and improving overall application response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resulting in improved modularity, better resource utilization, and reduced system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communication between services while ensuring proper documentation and version control for future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intense troubleshooting processes during production failures, utilizing a variety of monitoring tools and logs to identify and remediate issues rapidly, ensuring minimal impact on service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refactoring efforts to modernize existing codebases, focusing on improving maintainability and reusability of code components to align with evolving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service-oriented architecture (SOA) models within projects that enabled better integration of services and ease of scalability, reducing dependency-related issues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cloud service providers,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scalable applications, implementing best practices in security, disaster recovery, and backup strategies throughout.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continuous integration and delivery pipelines,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development lifecycle and reduced deployment errors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the usage of new tools and best practices in application development that improved team productivity and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meetings with stakeholders to assess system performance and gather requirements for enhancements that align with business goals and user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