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backend development, specializing in Golang and Python for web and mobile applications. Proven ability to design AI-driven systems and enhance automation processes. Adept at mentoring teams and delivering projects with a focus on performance, reliability, and maintainability.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Golang, Python, JavaScript, TypeScript, Ruby, Java, C#,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Node.js, Express.js, Spring Boot, Kubernetes, Terraform, Temporal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Cassandra, DynamoDB, MySQL, Redis, Elasticsearch,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Automation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Git, Docker, CircleCI, GitHub Actions, Ansible, AWS, Azure DevOps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Message Queuing &amp; Event-Driven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Kafka, RabbitMQ, AWS SNS, AWS SQS, NATS, ActiveMQ, Redis Streams, ZeroMQ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Automation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OpenAI, ChatGPT, Cursor, Copilot, TensorFlow, PyTorch,  scikit-learn, Amazon SageMaker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technical strategy for AI-based automation systems at iVision, focusing on building scalable backend architectures that enhanced workflow productivity and service reliability across diverse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Responsible for the end-to-end delivery of major backend initiatives, including defining project milestones and managing risks to maintain operational excellence and meet product deadlines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foundational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all components were modular, maintainable, and aligned with best practices in software engineering and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cross-functional collaboration with product, design, and operational teams to ensure the successful integration of automation technologies within existing workflows and systems of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through code reviews and design sessions, fostering a culture of continuous improvement and high standards in coding practices and problem-solving approaches.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restructured legacy systems for improved reliability and performance, leveraging new technologies to ensure systems evolved in line with organizational growth and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LLM best practices in developing backend systems that incorporated AI-driven features, with particular attention to clarity, reliability, and efficient automation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of APIs that facilitated seamless interaction between various internal tools and external third-party services, emphasizing clear documentation and user-friendly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organizational goals by identifying high-impact opportunities related to automation and AI technologies that align with business priorities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employing AI code generation tools to streamline the development process while maintaining a high level of code quality and test coverage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Influenced architectural direction by making data-driven decisions and advocating for technologies that support future scalability and responsiveness of backend systems in a rapidly changing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materials and organized workshops to uplift the technical expertise within the team on the use of automation tools and best practices in backend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an inclusive team culture by promoting collaboration and knowledge-sharing across departments, thereby enhancing collective problem-solving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adopted emerging technologies and methodologies, staying informed about industry trends to remain competitive while advancing the company's strategic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initiatives aimed at reinforcing a culture of quality and reliability in all software solutions provided to clients, advocating for development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highly reliable backend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supported numerous product offerings at Google while ensuring optimal performance and seamless user experience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key initiatives to automate various operational processes resulting in significant efficiency improvements that enabled the team to focus on high-value product features and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diverse teams on API development and integration, ensuring the establishment of consistent communication procedures that enhanced application interoperability and facilitated agile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design and code review workshops that enhanced engineering standards, encouraged collaborative problem-solving, and provided mentorship to junior engineers in software design principles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optimize backend operations, leveraging platform capabilities to foster innovation in application deployment and service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project management methodologies, actively participating in sprint planning and retrospectives to enhance team productivity and product delivery timelines through adaptive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event-driven architecture patterns in software projects,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data flow and enable real-time processing capabilities within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adopted cutting-edge technologies related to backend frameworks and libraries that aligned with organizational goals, leading to improved efficiency and product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code evaluations and system analyses to identify areas for enhancement, effectively contributing to the iterative development and refinement of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high availability and fault tolerance in backend services, successfully deploying strategies that reduced system downtime and improved user trust in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adherence to security protocols within backend development processes, ensuring that software solutions were robust against vulnerabilities and compliant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identify software solutions that met business requirements, facilitating the translation of complex user needs into technical specifications and executable project plans.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