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backend development, specializing in building high-performance applications. Proven expertise in TypeScript, NestJS, and cross-chain transaction processing, aiming to optimize transaction efficiency using advanced pricing algorithms and liquidity management strategies.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NestJS, Express.js, Fastify, GraphQL,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Redis, PostgreSQL, MongoDB, MySQL,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WebSocket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gRPC, JSON-RPC, Blockchain APIs, HTTP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 &amp; Algorithms: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 O Notation, Graph Algorithms, Dynamic Programming, Caching Strategies, Data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cross-chain solver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enhancing transaction execution times and ensuring the system is capable of managing multiple blockchain networks effectively while maintaining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pricing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transaction costs, utilizing statistical analysis to inform decision-making, creating a competitive advantage within dynamic blockchain markets, and addressing significant challenges in cross-chain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performance and reliability, ensuring quick identification and resolution of issues, reducing downtime, and continuously improving service quality based on user feedback and system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smart contract developers to integrate with on-chain protocols, ensuring robust functionality and seamless interaction between backend services and blockchain networks, accommodating evolving project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liquidity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that enhanced capital efficiency, allowing for the effective rebalancing of assets across various blockchain ecosystems, contributing to overall system stability and transaction fairness.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thorough testing frameworks to guarantee system security and reliability, minimizing the risk of vulnerabilities while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best practices and high coding standards, sharing knowledge to elevate team productivity and maintain a collaborative environment that fosters innovation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design and architecture discussions, contributing to the strategic vision for product development by leveraging a strong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high-throughput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 principles in blockchain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powerful observability tools to gain insights into system performance, enabling data-driven optimization efforts and fostering a culture of continuous improvement across engineering processes and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introduced new technologies and frameworks pertinent to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aimed at enhancing system performance and anticipating future industry trends, securing the company’s competitive edge in the blockchain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engineers in developing their technical skills, fostering a supportive learning environment, and advocating for knowledge sharing that strengthens overall team capabilities, ensuring sustainability and success of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agile sprints and retrospectives, employing agile methodologies to refine project workflows, improve team dynamics, and enhance the delivery of quality software solutions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market trends to identify new opportunities for cross-chain applications, leveraging insights to inform project direction and strategically position the firm within an evolving financial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Tailored solutions to meet client needs by interpreting complex requirements, combining entrepreneurial initiatives with technical expertise, ensuring deliverables align with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exceptional performance practices in coding and testing, which supported flawless integration with diverse blockchain infrastructures, enhancing the overall user experience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support 24/7 operations, enhancing service delivery and optimizing data processing flows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migration of legacy systems to modern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adaptability and scalability, thus streamlining operational capabilities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software solutions that meet comprehensive business requirements, leveraging interpersonal skills, and promoting teamwork among engineering, product, and design departments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fast data retrieval processes, significantly enhancing response times and improving user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data queries, allowing flexible data interaction models that adapted to diverse application needs, bolstering overall development efficiency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dashboards using popular observability tools, enabling proactive issue tracking, and significantly reducing response times to incident reports across service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automated testing frameworks to enhance service reliability, minimizing regressions during deployments and ensuring quality across multiple development iterations consistently throughout the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agile methodologies within the team, leading scrum meetings and prioritizing project backlog to ensure timely delivery of software updates and features aligns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data structures and algorithms principles to optimize data handling within backend systems, thus driving improvements in transaction handling time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engineering, encouraging growth and skills development, which significantly enhanced team performance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service orchestration, facilitating smooth deployment processes, ensuring consistent environments, and achieving enhanced scalability in cloud environments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and performance metrics to develop actionable insights, using data-driven methodologies to refine user experiences by implementing targeted changes that directly impacted engagement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