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designing and implementing scalable systems for web and mobile applications. Proven expertise in backend development, API design, and modernizing CI/CD infrastructure. Adept at leveraging innovative technologies to enhance product functionalities and improve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Ruby, TypeScript,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Ruby on Rails, Node.js,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Terraform, Ansible,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Gateway, Microservices, Serverless, CI/CD Pipelines, Security Protocols, AI/ML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architectures, ensuring robust performance and seamless integration with diverse business systems through agile methodologies and collaborative planning with multiple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secure and efficient communication between microservices for enhancing application performance and speeding up integrations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CI/CD pipelines,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the reliability of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security protocols in backend systems, utilizing tools and frameworks that enforce best practices in data protection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ideate and prototype next-generation financial technology solutions, focusing on customer-driven features and innovative product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inefficiencies in existing workflows and transformed processes through automation, resulting in improved operational excellence and enhanced developer experience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experimented with emerging technologies, making recommendations for their adoption to support strategic technical initiatives aimed at driving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across teams, documenting systems, decisions, and methodologies to promote transparency and clarity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contributed to code across multiple stacks, providing guidance to junior engineers and fostering a culture of code quality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 and architectural reviews, ensuring alignment with evolving business goals and advocating for performance-driven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technical decisions, ensuring accessibility of knowledge and facilitating onboarding of new team members into complex projects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enhancement of developer workflows through refactoring initiatives, standardization of practices, and the implementation of best-in-class development tools and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engineering teams during innovation sprints, encouraging creative problem-solving and the execution of ambitious projects that push the boundaries of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focusing on modernizing infrastructures towards a cloud-native future, enabling teams to leverage advanced capabilities in machine learning and AI-driven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focused on future-proofing infrastructure and systems, aligning technical execution with long-term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highly scalable backend systems, collaborating on architectural decisions that prioritized reliability and efficiency, and ensuring systems integration aligned with evolving business needs and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of new product ideas, validating concepts through technical experimentation, and effectively translating customer feedback into actionable development goals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systems by incorporating contemporary frameworks and tools, including migrating to cloud services and employing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develop feature specifications, translating business requirements into technical solutions that effectively met customer expectations and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automated testing suites and continuous integration strategies, improving code quality and developer productivity while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meetings, fostering a culture of open communication, collaboration, and continuous improvement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security assessments of existing systems, implementing best practices and compliance measures to safeguard user data and ensure adherence to regulatory frameworks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and instilled a strong understanding of architectural principles, promoting best practices in software design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by implementing caching strategies and refining queries, ensuring the system could efficiently handle high volumes of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production incidents and lead root cause investigations, driving improvements based on findings to enhance the resilience of backend systems against future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workflows and system designs, contributing to a knowledge base that served as a resource for team members and facilitated onboarding of new hires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internal tools aimed at improving developer experience, enhancing workflow efficiencies, and promoting standard practices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