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results-driven Senior Backend Engineer with 11 years of extensive experience in software development, specializing in cloud architectures and backend solutions for cybersecurity applications. Proven ability to design, implement, and optimize scalable data pipelines and processing platforms, focusing on efficiency and performance while mastering diverse cloud technologies. Skilled in collaborating effectively within high-performing teams, delivering impactful results in fast-paced,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Go, Node.js, C#, Ruby, Scala,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(GCP), Kubernetes, Docker, Terraform, OpenShift,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Django, Flask, Express.js, Apache Kafka, RabbitMQ, Celery,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MySQL, PostgreSQL, MongoDB, Redis, Elasticsearch, Cassandra, Hadoop,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CI/CD:</w:t>
      </w:r>
      <w:r w:rsidRPr="009C6822">
        <w:rPr>
          <w:rFonts w:ascii="Roboto Light" w:eastAsia="Roboto Light" w:hAnsi="Roboto Light" w:cs="Roboto Light"/>
          <w:sz w:val="20"/>
          <w:szCs w:val="20"/>
        </w:rPr>
        <w:t xml:space="preserve"> Git, Jenkins, CircleCI, Travis CI, Maven, Gradle, Visual Studio Code, Eclipse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high throughput for large-scale cybersecurity use cases involving terabytes of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processed millions of requests per day, focusing on performance optimizations and scalability to meet fluctuating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and deploy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speed and reliability of backend services for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RESTful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that enabled frontend applications to interact with backend services securely and efficiently, adhering to best practices and standards for API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extensive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quick identification and resolution of performance bottlenecks in cloud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deployments, enabling version control and reproducibility of environments while simplifying the scaling process and management of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in best practices for cloud architecture and backend development, fostering a culture of continuous improvement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technological trends by regularly exploring and integrating new frameworks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innovation and enhancing the performance of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contributing to sprint planning and retrospectives while delivering features that aligned business objectives with technology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refactoring legacy code and optimizing database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reduced latency and improved end-user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ensure compliance with security standards in the development processes, integrating tools that inspected code for vulnerabilities and ensuring system robustness against emerging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on cloud technology advancements, equipping the team with the knowledge to leverage cutting-edge technologies and best practices in cloud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designing the architecture for a new product that streamlined data collection and processes, utilizing best practices in cloud design and development to ensure scalability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cybersecurity experts to integrate machine learning models into core applications, improving threat detection efficiency and enabling rapid responses to potential security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Remain committed to ongoing professional development by attending industry conferences and workshops focused on cloud technologies and backend engineering innovations to stay abreast of emerging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high-performance systems and APIs while working closely with frontend teams to ensure seamless integration of user-facing applications with robust back-end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unit and integration testing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validate functionality across various modules within cloud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successful deployment of numerous microservices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enhancing service isolation and simplifying deployment processes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speeding up the development lifecycle and improving product release frequency while maintaining high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by sharing insights and knowledge from previous projects and breaking down complex technical concepts into understandable terms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caching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retrieval speeds, creating responsive systems that significantly enhanced user experiences and reduced backend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meetings to provide technical insights related to cloud architecture and backend technologies, aiding in the selection of the most effective approaches for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their needs and provide tailored solutions, demonstrating strong problem-solving skills and the ability to deliver on complex requests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software architecture and design patterns, ensuring clarity and continuity for future development and to aid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tools to monitor application performance and detect anomalies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proactive measures and improved service uptime indicators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innovations in cloud technology to adopt serverless architectures for certain workloads, optimizing for cost and performance while aligning with modern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new cloud technologies and industry trends, providing recommendations that influenced the strategic direction of several key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