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back-end systems, web services, and ETL processes. Proven expertise in designing scalable applications and collaborating across teams for high-performance system integration. Strong advocate for code quality through continuous improvement and innovation in data processing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TypeScript, Java, Ruby, JavaScript,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MongoDB, PostgreSQL,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Travis 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Airflow, Talend, AWS Glue, Fivetran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DigitalOcean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resilient web services architecture that effectively managed high-volume transactions,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data processing and storage solutions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fault-tolerant ETL pipelines,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orchestration, ensuring optimal performance of processing architectures and real-time analytics capabilities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UX designers, to define and develop new product features, ensuring alignment and effective communication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system performance assessments, identifying and mitigating bottlenecks through code optimization techniques and resource management strategies while applying best practices in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improve system reliability, incorporating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monitoring, alerting, and logging to enhance incident response and resolution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high-level engineering documentation, ensuring clarity and understanding throughout the organization regarding system architectures, processes, and technologies utilized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new team members, fostering a collaborative environment focused on knowledge sharing, technical growth, and adherence to best coding practices and high standards of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 by integrating tools for vulnerability detection and compliance checks, enhancing the overall security posture of deployed applications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retrospectives, and daily stand-ups to promote team cohesion, transparency in progress, and adaptability to rapidly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align technical strategies with business objectives, advocating for solutions that promote scalability, efficiency, and maintainability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cutting-edge trends in backend development, positioning the team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advanced algorithms for enhanced product capabilities and competitive advantages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documentation and operational processes, streamlining onboarding for new team members and ensuring compliance with engineering standards and best practices for software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establishing branching strategies that improved collaboration and minimized conflicts among team members during code integration and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 management skills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progress, prioritize tasks, and manage deadlines effectively within the development team, ensuring timely delivery of critical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input for architectural decisions, evaluating emerging technologies and tools that could improve system performance while ensuring they align with business roadmaps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services as part of the core product team leveraging robust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microservice architectures to improve system modularity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ETL processes, converting raw data into actionable insights,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ETL tasks that supported business analytics and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engineer environment by actively engaging in pair programming and code reviews, ensuring high standards of code quality while tapping into collective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implement quick iterations in product development, resulting in improved product features based on user feedback and operational metrics derived during product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streamlining the deployment of applications and increasing the team's ability to handle production workloads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innovative cloud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reduce latency during high 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RESTful APIs that facilitated seamless connectivity between distributed systems, fostering interoperability across services and enhancing user experience through effective service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design ensured improved server response times and reduced over-fetching of data, aligning with frontend needs and reducing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including unit, integration, and performance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systems met defined performance benchmarks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production ecosystems, ensuring operational use of AI insights to drive business outcomes and feature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scalable architectures by dynamically adapting to user growth and industry trends, evaluating system performance continuously through analytics, and refining processes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cybersecurity teams to assess potential vulnerabilities and helped design robust threat detection and response strategies, enhancing overall system security and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