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Architect with 11 years of experience in software development, specializing in web and mobile applications. Proven expertise in cloud architecture, data governance, and delivering scalable solutions that align with business objectives. Adept at engaging with senior leadership and driving technology strategies that enhance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SQL,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Angular, React, Spring Boot, Node.js, Django, Flask,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AWS, Azure, Oracle Cloud, Salesforce, IBM Cloud, Cloud Spanner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SQL Server, DB2, SAP, HANA, BigQuery,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APIs:</w:t>
      </w:r>
      <w:r w:rsidRPr="009C6822">
        <w:rPr>
          <w:rFonts w:ascii="Roboto Light" w:eastAsia="Roboto Light" w:hAnsi="Roboto Light" w:cs="Roboto Light"/>
          <w:sz w:val="20"/>
          <w:szCs w:val="20"/>
        </w:rPr>
        <w:t xml:space="preserve"> RESTful APIs, GraphQL, ETL, EAI, Message Queues, Microservices Architecture,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Frameworks:</w:t>
      </w:r>
      <w:r w:rsidRPr="009C6822">
        <w:rPr>
          <w:rFonts w:ascii="Roboto Light" w:eastAsia="Roboto Light" w:hAnsi="Roboto Light" w:cs="Roboto Light"/>
          <w:sz w:val="20"/>
          <w:szCs w:val="20"/>
        </w:rPr>
        <w:t xml:space="preserve"> TOGAF, Zachman, Service-Oriented Architecture, Event-Driven Architecture, Data Mesh, Microservices, Agile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strategies aligning software capabilities with business objectives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driving transformation for the enterprise and ensuring rapid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incorporating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throughout all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key innovation projects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analytics and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Spanner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solutions for customer engagement, enhancing user experiences and increasing overall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senior leadership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translate business goals into IT strategies, fostering collaborative partnerships across cross-functional teams and enabling alignment with organizational initiatives through detailed roadmaps.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establishment of governance standards for solution delivery, promoting adherence to architectural standards through rigorous documentation and communication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stakeholders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clarity and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risk assessments and return on investment analyses for proposed technology solutions, effectively communicating findings to key stakeholders to influence decision-making and strategic investments.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extensible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domains including data, applications, and technology, enabling the organization to maintain flexibility and adaptability in a rapidly 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technological trends within the industry, advising on innovative approaches to architecture designs that leverage emerging technologies, driving continuous improvement and optimizing total cost of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multi-disciplinary teams to cultivate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iterations and adaptive planning as well as improving project delivery timelines and responsiveness to changing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IT strategies and architecture roadmaps facilitating the use of reusable components, thereby reducing deployment times and significantly improving time-to-market for new features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vendor management initiatives, participating in RFPs and evaluating solutions through rigorous analysis of pricing models and technology capabilities that support negotiation and sourcing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delivered training materials and technical documentation aimed at enhancing team capabilities in modern architectural practices, promoting ongoing learning and leverage of new and existing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mentor for junior engineers, fostering their growth through knowledge-sharing and guiding them through complex architectural challenges, enhancing their problem-solving skills and technical aptitude.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guiding principles that shaped solution decisions and maintained a vision for technology architecture across projects, ensuring alignment with overarching business philosophies and operational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integration teams to successfully deliver complex enterprise integrations, ensuring smooth data flow and process automation while improving operational effectiveness across various business units.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through robust coding practices and adherence to best practices in software development and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full-stack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dynamic user interfaces and back-end services that improved user engagement and streamlined interactions with core business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web services to facilitate seamless communication among distributed systems, ensuring efficient data handling and enhancing overall application performance and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innovative offerings that scale effectively with business demands, driving operational excellence and improved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development environments, contributing to sprint planning and retrospectives while adhering to continuous integration and continuous deployment (CI/CD) practices to maintain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optimize data retrieval and manipulation routines, implementing best practices for database design and ensuring data integrity and security within application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to ensure best coding practices were followed, fostering an environment of continuous improvement and knowledge transfer among team members, leading to enhanced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software architecture discussions, providing insights during decision-making processes regarding technological stacks and frameworks to maximize project success and alignment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during the software lifecycle, assisting with troubleshooting, maintenance tasks, and the enhancement of existing solutions to ensure resilience and flexibility in a dynamic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initiatives, obtaining certifications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TOGAF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participating in workshops to enhance understanding of enterprise architecture framework methodologies and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aligning technology solutions with business objectives, and fostering strong relationships to ensure effectiveness and promote a partnership-based approach to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documented best practices for software development processes, ensuring alignment with organizational standards and contributing to the establishment of a knowledge base for ongoing team reference.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