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advertising technology, specializing in developing, testing, and deploying web and mobile applications. Proven ability to manage complex projects, adapt to industry trends, and implement high-quality solutions through expertise in full-stack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Python, Java,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NoSQL, SQLite, Cassandra,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Google Cloud Platform, Jenkins, GitHub Actions, Akamai, Fastly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Continuous Integration, Continuous Deployment, Test-Driven Development, Pair Programming, Version Control, Code Review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Performance &amp; Accessibility:</w:t>
      </w:r>
      <w:r w:rsidRPr="009C6822">
        <w:rPr>
          <w:rFonts w:ascii="Roboto Light" w:eastAsia="Roboto Light" w:hAnsi="Roboto Light" w:cs="Roboto Light"/>
          <w:sz w:val="20"/>
          <w:szCs w:val="20"/>
        </w:rPr>
        <w:t xml:space="preserve"> Responsive Design, Accessibility (a11y), SEO Best Practices, Performance Optimization, Web Analytics, CDNs, Progressive Web Apps, Service Workers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front-end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tech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adaptive and responsive web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handling between front-end and back-end systems,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demonstrating strong teamwork and adaptability to quickly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optimizing costs while enhancing performance and ensuring robust security configurations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pair programming sessions to foster team collaboration while increasing code quality through mutual code reviews, implementing a continuous feedback loop that significantly improved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processes, streamlining development cycles while ensuring rigorous testing protocols were in place before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modularity and ease of scaling, which became pivotal during peak traffic periods facilitating enhanced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Rich Media Vendor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thereby improving user engagement metrics through innovative advertising integrations that adhered to industry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Akamai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CDNs to improve content delivery speeds, implementing caching strategies that significantly reduced load times and enhanced page performance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updated knowledge base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advertising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conferences and workshops that fostered continuous personal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programming,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instilling a culture of innovation and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web performance assessments, providing actionable insights and implementing optimization strategies based on metrics evaluated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 performance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in Linux environments to safeguard against vulnerabilities, conducting regular audits to ensure compliance with industry regulations and standards for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cross-project tool integrations enhancing overall workflow, including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consistent environment setup across development and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 successful migration to cloud infrastructure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minimizing disruptions during updates to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components for cloud-based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 architectures and high-level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focused on improving user engagement through collaborative brainstorming sessions and usability testing for various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web applications for speed and SEO, driving continuous improvements based on findings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sprints, effectively communicating updates and roadblocks to stakeholders, showcasing a commitment to transparency and agile methodologies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peer submissions promoting high-quality code standards while enhancing team knowledge and ensuring compliance with coding best practices and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pipelines, fostering rapid product releases while minimizing risk of failure through meticulous quality control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that adhered to accessibility standards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that web applications were usable for all demographics, meeting both user needs and regulatory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internal libraries and frameworks that enhanced development productivity and efficiency, promoting code reuse across teams and reducing overall project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focused on enhancing overall system architecture,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greater flexibility and responsiveness to the growing digital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create and maintain scalable back-end services, ensuring seamless data integration for web and mobile applications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testing and debugging initiatives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delivery of high-quality software through extensive testing phases while reducing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knowledge sharing sessions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insights on emerging technologies and trends within the tech community to enhance team adaptability and innovative capacities.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