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AI-powered systems, web, and mobile applications. Proven expertise in building and deploying scalable, production-grade AI solutions, with hands-on experience in Python, TypeScript, AWS, and LLM technologies to drive operational efficiency and improve user experiences. Passionate about leveraging innovative technologies to transform healthcare and committed to delivering effective solutions through collaboration and rapid iteration.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HTML5, CSS3, Java,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Technologies:</w:t>
      </w:r>
      <w:r w:rsidRPr="009C6822">
        <w:rPr>
          <w:rFonts w:ascii="Roboto Light" w:eastAsia="Roboto Light" w:hAnsi="Roboto Light" w:cs="Roboto Light"/>
          <w:sz w:val="20"/>
          <w:szCs w:val="20"/>
        </w:rPr>
        <w:t xml:space="preserve"> OpenAI API, Anthropic LLM, AWS Bedrock, LangChain, LangSmith, LlamaIndex,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GCP, Docker, Kubernetes, Terraform, AWS Lambda, AWS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&amp; Libraries:</w:t>
      </w:r>
      <w:r w:rsidRPr="009C6822">
        <w:rPr>
          <w:rFonts w:ascii="Roboto Light" w:eastAsia="Roboto Light" w:hAnsi="Roboto Light" w:cs="Roboto Light"/>
          <w:sz w:val="20"/>
          <w:szCs w:val="20"/>
        </w:rPr>
        <w:t xml:space="preserve"> Next.js, React, Flask, Django, FastAPI, Node.js, Express,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DynamoDB, MongoDB, PostgreSQL, Redis, Elasticsearch, MySQL,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DataDog, CloudWatch, Prometheus, Grafana, New Relic, Jaeger, Sentry, LangSmith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optimizing member experiences and operational workflows based on extensive industry best practices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LlamaIndex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processing and real-time analytics to support diverse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high-impact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requirements into actionable solutions, driving significant improvements in system performance and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the reliability and accuracy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responses, decreasing error rates and improving overall service quality for real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reduced costs, and adherence to security best practices for all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internal standards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workflows that prioritize rapid development cycles while maintaining code quality and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evaluation and monitoring frameworks to track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addressing concerns around hallucinations and ensuring reliability at scale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multi-agent systems employing reasoning and planning capabilities,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abilities to perform complex problem-solving in a scalable manner for various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current systems to identify efficiency gaps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recommending enhancements that led to a smoother operation and reduced friction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on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innovative thinking within the team and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feedback loop mechanism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 allowing real-time learning from user interactions that significantly improved model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cloud migration initiatives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enhancing performance and cost-effectiveness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security protocols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compliance with regulations while maintaining optimal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processes to validate the functionality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stability and alignment with user expectations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in developing user-friendly dashboards for monitoring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granting stakeholders actionable insights into system health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an Agile team, focusing on delivering high-quality software solutions while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logic and dynamic user interfaces, ensuring smooth performance aligned with end-user expectations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implementation of various data-driven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engagement based on predictive analytics and user behavior modeling.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and managed the deployment of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supporting scalability for various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gather and analyze requirements, translating them into effective technical specifications for use by interdisciplinary development teams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and debugging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standards and minimal downtime across platforms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responsiveness and overall user experience of applications for both web and mobile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Followed best practices for code reviews and version control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collaboration and maintaining code integrity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project timelines by adopting CI/CD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and reliable delivery of software products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centered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innovations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ideas and prototypes that explore novel uses of AI technologies in everyday applications and customer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implementing best practices in coding, documentation, and system design, fostering a collaborative atmosphere conducive to team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keeping abreast of the latest technologies and methodologies to apply advancements in existing company projects and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