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SecOps Engineer with over 11 years of experience in software development, specializing in security operations, cloud security, and incident response. Proven skills in enhancing security initiatives and compliance frameworks to protect critical data and infrastructure. Passionate about driving effective security measures in web and mobile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Bash, Go,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Security Tools:</w:t>
      </w:r>
      <w:r w:rsidRPr="009C6822">
        <w:rPr>
          <w:rFonts w:ascii="Roboto Light" w:eastAsia="Roboto Light" w:hAnsi="Roboto Light" w:cs="Roboto Light"/>
          <w:sz w:val="20"/>
          <w:szCs w:val="20"/>
        </w:rPr>
        <w:t xml:space="preserve"> AWS, Azure Security Center, GCP Security, CloudTrail, IAM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Frameworks and Compliance:</w:t>
      </w:r>
      <w:r w:rsidRPr="009C6822">
        <w:rPr>
          <w:rFonts w:ascii="Roboto Light" w:eastAsia="Roboto Light" w:hAnsi="Roboto Light" w:cs="Roboto Light"/>
          <w:sz w:val="20"/>
          <w:szCs w:val="20"/>
        </w:rPr>
        <w:t xml:space="preserve"> SOC2, ISO 27001, NIST, CIS Controls, GDPR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Tools:</w:t>
      </w:r>
      <w:r w:rsidRPr="009C6822">
        <w:rPr>
          <w:rFonts w:ascii="Roboto Light" w:eastAsia="Roboto Light" w:hAnsi="Roboto Light" w:cs="Roboto Light"/>
          <w:sz w:val="20"/>
          <w:szCs w:val="20"/>
        </w:rPr>
        <w:t xml:space="preserve"> SIEM, EDR, Vulnerability Scanners, Threat Intelligence Platforms, Intrusion Detection Systems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Identity and Access Management:</w:t>
      </w:r>
      <w:r w:rsidRPr="009C6822">
        <w:rPr>
          <w:rFonts w:ascii="Roboto Light" w:eastAsia="Roboto Light" w:hAnsi="Roboto Light" w:cs="Roboto Light"/>
          <w:sz w:val="20"/>
          <w:szCs w:val="20"/>
        </w:rPr>
        <w:t xml:space="preserve"> Single Sign-On (SSO), MFA, OAuth, SAML, OpenID Connect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DevSecOps Practices:</w:t>
      </w:r>
      <w:r w:rsidRPr="009C6822">
        <w:rPr>
          <w:rFonts w:ascii="Roboto Light" w:eastAsia="Roboto Light" w:hAnsi="Roboto Light" w:cs="Roboto Light"/>
          <w:sz w:val="20"/>
          <w:szCs w:val="20"/>
        </w:rPr>
        <w:t xml:space="preserve"> Terraform, CloudFormation, CI/CD Pipelines, Docker, Kubernetes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security monitoring and incident response processes across our cloud infrastructure by implementing automated alerting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SIEM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EDR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significantly increasing the operational efficiency of real-time threat detection.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remediation efforts for identified vulnerabilities,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vulnerability scanners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manual review processes to ensure compliance with established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SOC2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and accelerate the resolution of security incidents.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the existing security tooling environment by integrating new tools and refining runbooks, ensuring our security infrastructure remained comprehensive while adapting to evolving cyber threats.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security investigations and forensic analysis during incidents, utilizing both technical and non-technical communication strategies to effectively inform stakeholders about findings and action plans.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enhanced our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Single Sign-On (SSO)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implementation, expanding access management efficiency while improving user experience and maintaining strict compliance with data protection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advancement of our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Zero Trust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micro-segmentation and least privilege principles to further secure access to critical resources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integrated, and customized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AI-specific security controls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existing frameworks to counter emerging threats associated with machine learning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engineering teams to embed security into the development lifecycle, creating training modules focused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DevSecOps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that improved security awareness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updated organizational security policies and procedures, routinely conducting security awareness sessions to ensure all employees remained vigilant against cyber threats and aware of security protocols.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third-party vendors to conduct security assessments and managed all aspects of vendor security compliance, supporting the organization's broader goals for risk management and vendor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Director on the ongoing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SOC2 compliance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program through meticulously preparing documentation, coordinating internal audits, and guiding teams through compliance requirements to foster a culture of security excellence.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automation of security controls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scripts, which significantly reduced manual configuration errors and improved the efficiency of deployment across our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Strengthened incident response capabilities by refining existing processes, integrating lessons learned from prior incidents, and aligning all security measures with industry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teams to develop strategic security initiatives, ensuring alignment of security objectives with business goals while also championing a security-first culture throughout the company.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handling security questionnaires for major enterprise customers, providing technical expertise to support their compliance efforts and further solidifying our reputation as a secure partner.</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and executed numerous security incidents, utilizing structured methodologies to respond quickly and effectively to security threats, thereby enhancing the overall security posture of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teams across the organization to foster a culture of security awareness, ensuring all individuals understood the importance of data security and risks associated with technology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product and engineering teams to integrate robust security features in new product lines, aligning technical implementations with best security practices to ensure market readiness and compliance.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security documentation and facilitated training to promote understanding of compliance frameworks, strengthening internal knowledge while ensuring effective communication around critical security concepts.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security best practices for cloud infrastructure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our understanding of service configurations and security features tailored to our organizational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development and execution of information security policies, ensuring alignment with industry standards while promoting operational efficiencies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to enhance team knowledge around cloud security tools and practices, bridging the gap between technical and non-technical stakeholders to improve coordination and security awareness.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system vulnerabilities reporting mechanisms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threat intelligence platforms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incorporating feedback loops to continually improve vulnerability management practices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strict adherence to data privacy regulations through regular audits of cloud environments and security controls, which further ensured our commitment to customer data protection and trust.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external auditors during compliance assessments, ensuring no disruptions to operations while successfully demonstrating adherence to industry security benchmarks and internal policies.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incident response processes by integrating advanced analytics to determine root cause analysis, resulting in improved response time and reduced impact of security incidents organization-wide.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