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background in web and mobile applications, specializing in Salesforce OEM development and ISV solutions. Strong expertise includes Apex, Lightning Web Components, and Salesforce DX, proficient in creating scalable applications under governor limits. Adept at collaborating with cross-functional teams to deliver high-quality, secure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 JavaScript, C#, Python, SQL,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Lightning Web Components, React, Node.js, Django, Spring, Rails,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Tools:</w:t>
      </w:r>
      <w:r w:rsidRPr="009C6822">
        <w:rPr>
          <w:rFonts w:ascii="Roboto Light" w:eastAsia="Roboto Light" w:hAnsi="Roboto Light" w:cs="Roboto Light"/>
          <w:sz w:val="20"/>
          <w:szCs w:val="20"/>
        </w:rPr>
        <w:t xml:space="preserve"> Salesforce DX, Second-generation Managed Packages (2GP), Salesforce Flow, SOQL, Salesforce CLI, Git, Heroku, SpringBoot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JIRA, Confluence, Slack, GitHub, Bitbucket, CI/CD,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Selenium, JUnit, TestNG, Apex Test Framework, Postman, Cypress, Mockito, SoapUI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several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OEM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ISV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asynchronous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Queueable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performance across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design solutions that address complex features while strictly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governor limits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boosting application performance without service degradation.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 backend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applications that maximize efficiency and maintainability through the intelligent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configuration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Permission 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code quality by writing comprehensive unit and integration tests that exceed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coverage requirements, fostering a culture of testing and validation across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leveraging best practices in branching and merging to streamline development workflows across multiple teams, ensuring smooth collaboration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governor limits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potential performance bottlenecks and providing effective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capability in leading code reviews, establishing coding standards, and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between teams through agile methodologies, facilitating workshops and discussions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OEM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their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for automating testing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managed packages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DX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second-generation managed packages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remain upgrade-safe and aligned with Salesforce's evolving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onboarding of junior developers by mentoring them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enhancing team skill set and knowledge repository.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security and ensuring compliance with organizational standards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solutions to application challenges, balancing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declarative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programmatic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minimizing technical debt for sustainable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on emerging technologies and trends in the Salesforce ecosystem, ensuring proactive adaptation of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resilience in application's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reusable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asynchronous data streams efficiently, thereby improving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extensively in system architecture discussion, ensuring formulated solutions comply with industry standards, focusing heavily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scalable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transactional integrity, and ensuring robust interaction with relational databases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deploy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insights into application logic for rich user experience and personalized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metrics, resulting in skillful adjustments in code to reduce latency and improve overall user engagement 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by conducting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team capability in integrating services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DevOps initiatives by implementing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accelerated deployment times while ensuring application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integrate automated testing frameworks into the deployment pipeline, significantly reducing testing cycles while enhancing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secure application solutions compliant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uploading features tied to user data security and privacy concerns.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iterate design priorities based on user feedback and performance analytics, implementing solutions that align closely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documentation practices for development processes and codebases, ensuring clarity and consistency that improved onboarding efficiency and reduced ramp-up time for new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