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Expertise in Node.js, Swift, and integrating with legacy systems like IBM i/AS400. Proven ability to lead teams, influence architectural decisions, and deliver high-quality software solutions that enhance business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Swift, HTML/CSS, Python,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React, SwiftUI, Jest, XCTest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MySQL, DB2, PostgreSQL, MongoDB,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Jenkins, GitLab CI/CD, ELK Stack, CloudWatch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Microservices, gRPC,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Eclipse, Git, JIRA, Agile, 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and technical direction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middleware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alignment across various engineering teams while integrating with legacy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reliable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established technical standards and best practices for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smoother development cycles and streamlined integration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sales enablement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technical roadmaps in collaboration with the engineering manager, strategically prioritizing technical debt alongside feature delivery, effectively balancing immediate needs with long-term system health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hands-on leadership by engaging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 documentation, and direct contributions to critical features, enhancing overall system performance and team delivery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teams to overcome obstacles by providing clear technical plans and breaking down complex projects, assisting engineers in navigating challenges while fostering an environment of collaboration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system health by regularly assessing technical debt and prioritizing efforts to address it through refactoring and modernizing legacy integrations while keeping stakeholders informed and engaged.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production issue resolution by diagnosing and debugging complex software defects across backend and mobile systems, applying a systematic approach towards identifying root causes and implementing effective fixes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thorough documentation of systems and practices, ensuring alignment and sustainability through best practices, resulting in improved onboarding processes and knowledge retention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enhancing team performance, fostering an open communication culture that encourages peer feedback, resulting in greater collaboration and improved project outcomes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and constructive feedback, facilitating their professional development, and enabling them to contribute effectively within multi-disciplinary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code changes did not introduce regressions while maintaining a high standard of software quality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migration of legacy systems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creating a seamless transition towards modern architecture and ensuring ongoing system operability and business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Agile development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team productivity, leading regular stand-ups, and driving sprint planning sessions towards achieving project milestones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design teams to translate business requirements into executable technical strategies, navigating various stakeholder perspectives to deliver impactful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offline-first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sync and conflict resolution mechanisms, enhancing user experiences in diverse environments and ultimately improving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leading teams through complex architectural decisions, playing a pivotal role in integrating modern tech with legacy systems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point of sale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ensure that applications are not only functional but also align with the business goals, translating user feedback into actionable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access between microservices and existing systems, enhancing overall efficiency while ensuring security and compliance around data handling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contributing to planning meetings and retrospectives that refined development processes for more responsive software delivery cycles and organizational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effectively, establishing secure transaction methods that improved financial operations while ensuring a stable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design documentation that guided engineers through implementation efforts, facilitating less friction and clearer understanding of project goals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improved the development workflow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process, which automated testing and deployment, significantly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optimization of existing applications, ensuring responsiveness and minimizing downtime by proactively identifying bottlenecks and implementing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cloud-native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scalability and reduced operational costs for deployed applications across several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uphold high standards of code quality, encouraging best practices and fostering continuous improvement culture within the engineering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relationships with external technical partners to facilitate new integrations and enhancements, driving innovative solutions and expanded capabilities for various sales enablement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learning and innovation, encouraging team members to explore emerging technologies and best practices that led to improved software development methodologies and implementation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