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professional with over 11 years in software development, focusing on web and mobile applications. Expertise in incident resolution, performance monitoring, and API management while utilizing cutting-edge technologies in DevOps and blockchain infrastructure.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JavaScript, Go,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Helm, ArgoCD, GitLab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Loki, Tempo, VictoriaMetrics, Prometheus, ELK Stack,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JSON-RPC, REST, gRPC, GraphQL, WebSocket,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incidents related to RPC interfaces and blockchain nodes by implementing and maintaining best practices for monitoring, resulting in improved system reliability and performance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health, ensuring that any fluctuating performances were addressed in real-time through proactive incident management processes developed collaboratively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fixed performance issues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API responses were optimized for speed and reliability, enhancing user experience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troubleshooting guides and incident records that ensured the team could rapidly address recurring issues with blockchain systems and APIs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time to production through effective automation strategies that integrated smoothly with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(RCA) reports for service incidents, providing data-driven insights that informed future strategies in system architecture and response planning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reproduce and test issues in controlled environments prior to release, which led to fewer bugs in production and smoother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high availability and scaling of service across various blockchain nodes and improving maintenance processes substantially during peak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disaster recovery processes for blockchain systems to safeguard against failures, implementing automated backups and stringent protocols for swift restoration that aligned with best practices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reviewed and refined routing and load balancing configurations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Envoy Proxy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API routing efficiency and lower latency in service delivery to end users and partners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suggested and implemented infrastructure improvements based on performance metrics analysis, leading to sustained enhancements in operational stability and user satisfaction for the company's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facilitated knowledge sharing sessions among peers, fostering a culture of continuous improvement and collaborative learning within the engineering team while addressing skill gaps.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operational meetings to discuss team progress, project challenges, and new technologies, enhancing team cohesion while ensuring alignment with the company’s strategic goals in the blockchain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best practices for SRE methodologies, thereby contributing to the professional development of team members within the organization’s technical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up-to-date documentation in issue tracking systems to facilitate better onboarding experiences and improve the overall knowledge dissemination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developed software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effective API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enhancing service delivery and operational efficiency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the integration of new features into existing infrastructure while overseeing the critical aspects of software performance under high-load conditions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actionable insights into application performance and user interactions, significantly improving decision-making processes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architecture discussions that inspired innovative solutions while adhering to industry standards and best practices within Agile methodologies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DevOps engineers to enhance the CI/CD pipeline,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issues and project progress, which improved communication and collaboration across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performance tuning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test APIs and verify performance benchmarks, which enhanced application scalability and usability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open discussions around software quality and technical considerations, ensuring high standards were met before deployment, thereby minimizing post-deployment issues and enhancing overall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maintaining containerized applications and services, ensuring that deployment frameworks were robust enough to meet stringent performance metrics established by the engineering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less experienced team members in debugging techniques using industry-standard practices, promoting a robust learning environment that nurtured talent across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blockchain principles and trends among fellow engineers, fostering an innovative workplace that embraced cutting-edge technologies and continuous skills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explored and experimented with new technologies and frameworks relevant to the industry, advocating for modern solutions that could optimize productivity and engagement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performance metrics to identify applications' weak points and recommend actionable improvements that contributed to enhanced operational efficiency and user engagement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