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web and mobile applications. Adept in Python, Django, and efficient backend development. Proven ability in designing reliable systems and improving performance with a collaborative mindset. Bilingual proficiency in English and Russian enhances the work in multicultural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FastAPI, Spring,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Queueing:</w:t>
      </w:r>
      <w:r w:rsidRPr="009C6822">
        <w:rPr>
          <w:rFonts w:ascii="Roboto Light" w:eastAsia="Roboto Light" w:hAnsi="Roboto Light" w:cs="Roboto Light"/>
          <w:sz w:val="20"/>
          <w:szCs w:val="20"/>
        </w:rPr>
        <w:t xml:space="preserve"> RabbitMQ, Kafka, Celery, Redis Pub/Sub, ActiveMQ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Services:</w:t>
      </w:r>
      <w:r w:rsidRPr="009C6822">
        <w:rPr>
          <w:rFonts w:ascii="Roboto Light" w:eastAsia="Roboto Light" w:hAnsi="Roboto Light" w:cs="Roboto Light"/>
          <w:sz w:val="20"/>
          <w:szCs w:val="20"/>
        </w:rPr>
        <w:t xml:space="preserve"> Docker, Kubernetes, AWS, Azure,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Pytest, Selenium, Jest, New Relic,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processing and system performance across high-load applications within the iGaming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various payment methods into applications by utilizing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which significantly enhanced user experience and transaction success rates in the gaming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monitoring and troubleshooting of production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performance bottlenecks and ensuring optimal reliability of the iGaming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establish development workflows, resulting in a seamless software delivery process that adhered to agile principles and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testing and maintenance, including automated unit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a reduction in bug rates and improved overall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and reviews to evolve the technical direction of projects, emphasizing scalability and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business growth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technical documentation for system architecture and configurations, facilitating better knowledge sharing and onboarding processes across diverse teams and new engineers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user communication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messaging, enhancing user engagement and operational efficiency through real-time data processing and delivery of notifications and alerts.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design effective data storage solutions, ensuring fast retrieval of gaming data while maintaining integrity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management systems in compliance with regulatory standards, applying risk management principles to protect user data while maintaining service efficiency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testing and optimizations on backend services, identifying potential capacity issues and addressing them before they impacted user experiences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team environment that prioritized adaptability and quick resolution of development challenges, ensuring sustained productivity and morale within the fast-paced work culture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mentoring sessions to uplift junior developers, enhancing their coding skills and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system architecture principles while ensuring knowledge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project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improving deployment speed and reducing operational overhead for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emerging technologies and best practices relevant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industry, aligning them with the company’s growth objectives and application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high-availability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functionality, security, and performance, significantly contributing to user satisfaction and retention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design and develop new features aligned with customer requirements, using best practices in system design and deployment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front-end and back-end tests, enhancing the quality assurance processes and reducing the time for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API solutions, ensuring reliable integration with third-party services, thus improving overall application functionality and user engagement through dynamic content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across multiple teams, streamlining the development process with effective branch management and pull-request reviews to ensure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by applying advanced querying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response times during peak loads and maintaining data integrity with secure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offering constructive feedback and action items to enhance team productivity and adapt practices to agile methodologies tailored for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data pipelines and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data-driven decisions and analytical insights, driving improved business outcomes and reporting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reliable message broker services, facilitating the communication needs between microservices and ensuring timely processing of user transactions and notifications.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audits focused on performance optimizations and adherence to best coding standards, leading to consistently high-quality code submissions and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by collaborating with front-end developers and applying responsive design practices using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for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to promote best practices in backend development and system architecture among junior team members while fostering a culture of continuous learning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