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passionate software engineer with over 11 years of experience in software development, focusing on web and mobile applications. Adept at using modern frameworks and technologies like React, NextJS, and JavaScript, with a strong commitment to delivering high-quality and maintainable code. Proven ability to collaborate effectively in remote teams, continuously learning and adapting to new challenges and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NextJS, JavaScript, HTML, CSS, TypeScript, Redux, Styled Components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Express.js, RESTful APIs, GraphQL, MongoDB, Firebase, PostgreSQL,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Jenkins, Travis CI, CircleCI,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Chai, Cypress, Selenium, Postman, Axios, Lighthouse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Tooling &amp; Development Environments:</w:t>
      </w:r>
      <w:r w:rsidRPr="009C6822">
        <w:rPr>
          <w:rFonts w:ascii="Roboto Light" w:eastAsia="Roboto Light" w:hAnsi="Roboto Light" w:cs="Roboto Light"/>
          <w:sz w:val="20"/>
          <w:szCs w:val="20"/>
        </w:rPr>
        <w:t xml:space="preserve"> VSCode, WebStorm, Figma, PostgreSQL, Firebase, Heroku, AWS, npm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enhancing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and user-focused design alongside the product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performed code reviews for peers, fostering a culture of quality assurance and adhering to best practices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code formatting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design sessions with UX designers to translate wireframes into functional, interactive applications, focusing on optimizing user experience and application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on critical projects, enhancing load times and SEO optimization to improve user access and client visibility across various search engines.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resulting in an organized code architecture which facilitated easier testing, debugging, and overall project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sessions to analyze bugs and performance issues within the codebase, applying debugging tools and techniques that ensured minimal downtime and optimal user experience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in Agile ceremonies, adopting methodologies such as SCRUM, ensuring tasks were completed efficiently while maintaining an open line of communication with team members during remote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workshops focusing on new technologies such as serverless architectures, which inspired the team to explore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hosting services for enhanced application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 TypeScript in existing projects, enhancing type safety and code reliability that promoted fewer runtime errors while elevating team members’ understanding of the language strengths.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as part of the development process, clearly outlining application structures and crucial workflows to facilitate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internal feedback loop with team members to evaluate and iterate on features post-release, which greatly enhanced user satisfaction by directly addressing real-world application performance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pair programming sessions with junior developers to foster skill development and confidence, sharing detailed insights into the coding process using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third-party integrations, which expanded the functionality of core applications and improved data exchange across systems seamlessly, enriching the end-user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and emerging technologies, contributing to the team’s strategic direction in adopting tools that enhance productivity and ensure that the technical stack remains competitive.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approaches to analyze user behavior post-deployment, giving valuable insights that guided feature enhancements and usability improvements for better engagement on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production-level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while collaborating closely with cross-functional teams to align on project visions and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optimization efforts specifically focusing on enhancing loading speed and reducing page render times, effectively increasing user engagement and retention metrics through refined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unit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robust testing structures, improving overall code health and development efficacy by significantly reducing debugging time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software best practices while promoting a culture of continuous learning, ensuring alignment with company expectations and encouraging innovative thinking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retrospectives that identified improvement areas in development processes, fostering a culture of transparency and trust that ultimately enhanced team morale and collaboration in a highly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scalable microservices that handle increasing traffic loads, leveraging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streamlined server-side functionality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 services into existing applications, ensuring that developers could access comprehensive functionality while minimizing provider-specific implementation challenges in multitiered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as a key contributor, effectively communicating challenges and project milestones that allowed the team to stay focused and on track toward achieving release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strategies for managing technical debt within the codebase, ensuring long-term maintainability while facilitating timely feature enhancements without compromising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establish clear acceptance criteria for newly developed features, which greatly reduced rework and facilitated more efficient testing cycles embracing a continuous delivery model.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in requirement-gathering sessions to clarify and define project scopes, leading to transparent development processes that aligned with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adapt to changing project needs and priorities, supporting dynamic organizational capabilities while ensuring completion of critical tasks in a fast-paced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