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Product Engineer with 11 years of experience in software development, specializing in web and mobile applications. Proficient in TypeScript, PostgreSQL, and Cloudflare Workers. Adept at iterating UI and shipping customer-facing features, leveraging AI coding tools for enhanced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Node.js,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Svelte, SvelteKit, Next.js,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PostgreSQL, Express.js, NestJS, GraphQL,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CircleCI,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Cloudflare Workers, AWS, Azure, GCP,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w:t>
      </w:r>
      <w:r w:rsidRPr="009C6822">
        <w:rPr>
          <w:rFonts w:ascii="Roboto Light" w:eastAsia="Roboto Light" w:hAnsi="Roboto Light" w:cs="Roboto Light"/>
          <w:sz w:val="20"/>
          <w:szCs w:val="20"/>
        </w:rPr>
        <w:t xml:space="preserve"> Cursor, Claude Code, Windsurf, OpenAI, ChatGPT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goals and timelines, ensuring optimal alignment with company objectives in a fast-paced startup environment, enhancing our agile approach to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multiple high-impact product initiatives,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consistently meeting project milestones through effective prioritization and team coordination without compromising on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intuitive UI changes,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user feedback and market trends, significantly improving customer engagement metrics and overall usability of our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codebases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Cloudflare Workers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integrations with edge logic that enhanced application speed and responsiveness, thus optimizing user interactions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Decomposed complex product requirements into actionable tasks, employing structured documentation and wireframing to facilitate transparent communication with stakeholders and enhance delivery accuracy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within our CI/CD pipelines, fostering a development culture focused on quality assurance through rigorous adherence to standard practices for reliable software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AI-powered coding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coding efficiency, resulting in faster feature rollouts and enhanced code quality through real-time suggestions and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production metrics to identify bottlenecks and troubleshoot live issues, implementing timely fixes to preserve user trust and satisfaction, underpinning our commitment to excellent customer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to explore new technologies and methodologies, promoting a culture of continuous learning and adaptation within the team, significantly enhancing our ability to pivot in response to evolving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fostering a collaborative team environment that prioritized knowledge sharing and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inclusion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our product roadmap, aligning with market demands and positioning us as thought leaders in government contracting technologies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acceptance testing protocols for new features, working directly with customer success teams to ensure seamless deployment and high user satisfaction upon launch, driving product adoption rates upward.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 improvement oriented, regularly sought feedback from users and internal teams to iterate on product functionality, ensuring that our offerings remained relevant and competitive in the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expectations and communicated project progress regularly, aligning project objectives with business goals while actively mitigating risks to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product design process by integrating user insights, ensuring that the end products truly reflected the needs and preferences of our customer base, thus fostering loyalty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web applications, ensuring that all customer requirements were met while maintaining high-performance standards in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UI development initiatives focused on adaptive and responsive designs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improved end-user experience and seamless interface across different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frameworks to facilitate continuous delivery and integration, ensuring that the development team thrived in a dynamic environment while delivering high-quality software at an accelerated 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engaged with Product Managers to translate business needs into technical requirements, ensuring clarity and alignment on deliverables while identifying potential challenges early in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that promoted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key architectural principles, contributing to a culture of quality and excellence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 strong understanding of CI/CD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reducing time to market for new features and enhancing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codebases by refactoring outdated components and integrating new libraries, contributing to enhanced application performance and a positive user experience after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emerging technologies as part of the development strategy, such as microservices architecture, to ensure our applications could scale effectively and meet future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to support legacy code and facilitate onboarding of new engineers, ensuring knowledge continuity and reducing ramp-up time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DevOps culture by advocating for collaboration between development and operations teams to enhance deployment frequency and reduce the failure rate during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the use of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Cloudflare Workers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proper utilization of technology while fostering a culture of mentorship.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applications to modern platforms, involving significant refactoring and the application of updated technologies to improve overall system performance and maintainability.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