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detail-oriented professional with over 11 years of experience in software development, particularly focusing on web and mobile applications. Proven track record in leading cross-functional teams, managing product development projects, and ensuring quality engineering that aligns with regulatory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C++, Python, JavaScript, C#, Ruby,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Node.js, Vue.js, Django, Flask, .NET Framework,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Trello, Asana, Slack, Microsoft Teams, Git, GitHub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TestNG, Postman, LoadRunner, SoapUI, Cypress, QUnit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FDA 21 CFR Part 820, ISO 13485, ISO 14971, IEC 62304, IEC 60601, EU MDR, CAPA, Design Control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cross-functional teams to oversee agile software development projects, ensuring adherence to regulatory requirements and quality standards consistent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FDA 21 CFR Part 820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13485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in medical device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-integrated project management strategies that improved workflow efficiency and enhanced communication within engineering and production teams, streamlining processes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design reviews and led cross-functional coordination for hardware/software initiatives,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procedures that ensured all specifications met stringent regulatory requirements and quality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verification and validation (V&amp;V)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for software updates and product enhancements,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IEC 62304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IEC 60601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continuous product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sprint planning sessions and technical reviews involving multiple stakeholders, fostering an environment of collaboration and innovation while driving project milestones to successful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risk management activities in line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14971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performing regular updates to risk registration files, enhancing product safety, and minimizing inherent project risks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the Quality &amp; Compliance Manager to continuously improve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Management System (QMS)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it aligned with international medical device regulatory requirements and internal quality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performance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robust quality assurance outcomes in software functionality and user experience across diverse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focused on compliance and quality engineering principles to equip teams with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and regulatory expectations, enhancing overall project delivery capacity.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formative and summative evaluations of clinical usability through structured feedback collection, integrating comprehensive user experiences into product design cycles to address market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schedules, prioritizing tasks and resources to optimize product development cycles, achieving faster time-to-market and improved product launch readiness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to document design history files (DHF) and device master records (DMR), ensuring compliance with quality system documentation standards while improving traceability across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root cause analysis for quality incidents, driving corrective actions to resolve issues and prevent recurrence, fostering a culture of accountability and continuous improvement at all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strategic discussions with external design firms and contract manufacturers to ensure alignment on project goals, anticipating potential challenges in design specifications and production logistics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utilized software prototypes to evaluate product concepts and design feasibility, leveraging user feedback to refine features and functionalities, directly enriching product quality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software development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object-oriented principles and agile methodologies to deliver high-quality applications efficiently and effectively, meeting client requirements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maintain high-traffic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while optimizing back-end performance leveraging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to integrate with core application functionalities and external services, ensuring seamless data communication and enhancing overall system interoperability across platforms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software processes, systems, and architectures to facilitate knowledge sharing and compliance with rigorous quality standards applicable to the technology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(CI/CD) practices,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build processes, significantly improving deployment frequency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software testing strategies utilizing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test coverage and defect identification rates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daily stand-ups, fostering a collaborative team culture while identifying roadblocks and suggesting improvements to enhance workflow efficiency and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and security testing measures to safeguard application integrity, handling vulnerabilities and ensuring robust protections were in place to safeguard sensitive user data and operations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microservices architecture, streamlining application development and maintenance processes through modular design and standardized communication protocols across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cloud solutions using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enhancing system availability and responsiveness under varying load conditions, contributing to improved user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cross-training sessions, knowledge-sharing workshops, and internal seminars focusing on software design principles and emerging technology trends, promoting a culture of learning and professional development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