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professional with over 11 years in software development focusing on web and mobile applications. Proven skills in SQL, Python, and digital advertising analytics. Strong analytical mindset paired with experience in ad spend projection methodologies and development of data-centric solutions for high impact in digital marketing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Java, C++,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Django, Flask, Pandas, NumPy, TensorFlow,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Excel, Tableau, Power BI, Google Analytics, Looker, Apache Spark,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Advertising Technologies:</w:t>
      </w:r>
      <w:r w:rsidRPr="009C6822">
        <w:rPr>
          <w:rFonts w:ascii="Roboto Light" w:eastAsia="Roboto Light" w:hAnsi="Roboto Light" w:cs="Roboto Light"/>
          <w:sz w:val="20"/>
          <w:szCs w:val="20"/>
        </w:rPr>
        <w:t xml:space="preserve"> AdMob, MoPub, Adjust, Facebook Ads API, Google Ads API, DoubleClick, App Store Optimization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JIRA, Vagrant, Postman, Swagger,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comprehensive digital advertising solutions, enhancing methodologies that support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 spend projection accuracy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mobile applications, boosting client trust in our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in-depth analyses of advertising trends, enabling the refinement of data presentation and improving decision-making for our internal teams and client stakeholders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advertising innovations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actionable insights that influenced product documentation and encouraged enhancements in our advertising methodologies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Product team to investigate and resolve customer inquiries regarding dataset quality, utilizing analytical rigor to address questions effectively and maintain high data integrity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existing datasets,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thereby increasing the reliability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 ad networks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document methodologies and query results effectively within our internal systems, establishing best practices that enhanced the clarity and transmission of insights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processes for our advertising datasets, leveraging customer feedback and industry benchmarks to refine methodologies and increase stakeholder satisfaction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training resources for internal teams on the nuances of our advertising products and methodologies, fostering a culture of learning and adaptation that ultimately improved product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data discrepancies and collaborated with engineering teams to implement corrective measures, ensuring the high quality and reliability of our analytics reports and data products delivered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meetings to align cross-departmental goals around digital advertising, effectively communicating findings and providing actionable insights to support management decisions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prototypes for upcoming advertising tools by leveraging web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collaboration with designers to create intuitive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modern data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insights effectively to stakeholders, turning complex data into compelling narratives that drove engagement and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team-oriented atmosphere focused on achieving excellence in data analytics, encouraging innovative thinking and adaptation to changing market conditions in a fast-paced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related to digital advertising, utilizing this understanding to advise on potential product developments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issues via data mining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 spend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that led to optimizing marketing campaigns and resource allocations for increased client ROI.</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engagement and advertising effectiveness metrics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understanding of the impact of digital marketing strategies on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develop and deploy scalable advertising solutions, focusing on the integrity of advertisements processed to ensure optimal client satisfaction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insights derived from in-depth data analysis, significantly helping the product teams to enhance their methodologies around real-time ad projections and content delivery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machine learning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predictive capabilities of our digital advertising products, providing clients with advanced forecasting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on advertising methodologies in partnership with marketing teams, analyzing user interactions to refine user experiences and campaign strategies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the data collection processes, applying best practices in data governance and analytics to maintain quality standards and trustworthiness in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assessing advertising performance, translating complex data sets into actionable insights aimed at boosting campaign performance and optimize budget allocations.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sharing sessions to disseminate critical advertising data trends to internal teams, ensuring cross-department alignment and understanding of product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solutions that integrated social media advertising insights into our data products, expanding the reach and effectiveness of Google’s advertising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train team members on advanced analytics techniques and tools, improving the overall skill set of the data analytics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findings effectively to non-technical stakeholders, translating complex analytical feedback into clear, actionable recommendations that facilitated strategic decision-making and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continually improved business processes related to advertising solutions, fostering a culture of excellence and innovation within the advertising division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