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applications, with a keen emphasis on Java, Apache NiFi, and CI/CD practices. Demonstrated expertise in mentoring engineers and leading complex data pipeline migrations, consistently delivering high-quality technical solutions within Agile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Python, Go,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NiFi, Kafka, Hadoop, Spark, Flink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and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GitOps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and DevSecOps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Travis CI, CircleCI, ArgoCD, GitLab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Frameworks &amp; Standards: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GraphQL, gRPC, JSON, XML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Formats: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Avro, Protobuf, CSV, Parquet, YAML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subject matter expert at iVision, providing comprehensive technical guidance on best practices, leading to improved code quality and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custom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NiFi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processors for dynamic data processing and routing, enhancing system performance and scalability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Migrated legacy data pipelines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NiFi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workflows, ensuring seamless transitions while maintaining data integrity and performance throughout the process in support of key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data transport and infrastructure engineers, to align pipeline architecture with enterprise standards and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robust troubleshooting processes for complex integration issues,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format transformation techniques to assert data accuracy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detailed technical documentation and architecture decision records, fostering clear communication and understanding of processes among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data integration patterns, bolstering team capabilities and knowledge sharing, positively impacting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an average of six successful features per sprint in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actively participating in sprint planning sessions and technical review meetings to ensure alignment and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project retrospectives to review outcomes and identify process improvements, demonstrating strong adaptability and responsiveness to project challenges in fast-paced work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Integrating enterprise-level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message brokers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data exchange across diverse systems while adhering to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deployment, creating resilience and scalability within production ecosystems, and improved operational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reliability and quality in deployment practices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enhancing user experience and application responsiveness under high-load conditions through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by establishing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protocols, reducing vulnerabilities and ensuring compliance with policy requirements in all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evaluated emerging technologies and industry trends to recommend necessary upgrades and improvements for the engineering department, advocating for continuous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high-impact projects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Google, specializing in real-time data applications and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applications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services, aligning with business objectives and enhancing operational effectiveness on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providing insights and delivering frequent, iterative improvements across software development lifecycles to enhance productivity and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automated testing frameworks, increasing code reliability through continuous integration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Protobuf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Avro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serialization, optimizing communication between services while maintaining high standards for performance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workflow performance by migrating key components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 containers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consistent environments from development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code reviews, championing best practices in software development and fostering a culture of knowledge sharing and professional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define clear requirements and align engineering efforts with business priorities, ensuring timely delivery of features and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front-end and back-end technologies, enhancing user interfaces and bolstering client applications through improved performance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efforts to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across development cycles, ensuring that security considerations were seamlessly integrated into the software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technical direction and architecture of key initiatives through strategic input on integration patterns and architectural decisions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platforms, empowering team members with critical skills and knowledge to embrace modern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