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Dedicated software engineer with over 11 years of experience in developing cutting-edge web and mobile applications, focused on harnessing the power of AI and cloud technologies to deliver exceptional user experiences. Expert in building robust applications and enhancing their functionality with modern frameworks and methodologies.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Python, JavaScript, TypeScript, Java, C#, Scala, Go, Ruby</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and Libraries:</w:t>
      </w:r>
      <w:r w:rsidRPr="00F756B4">
        <w:rPr>
          <w:rFonts w:ascii="Roboto Light" w:eastAsia="Roboto Light" w:hAnsi="Roboto Light" w:cs="Roboto Light"/>
          <w:color w:val="000000" w:themeColor="text1"/>
          <w:sz w:val="20"/>
          <w:szCs w:val="20"/>
        </w:rPr>
        <w:t xml:space="preserve"> React, Angular, Node.js, Django, Flask, Spring Boot, Express.js, Ruby on Rails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Services:</w:t>
      </w:r>
      <w:r w:rsidRPr="00F756B4">
        <w:rPr>
          <w:rFonts w:ascii="Roboto Light" w:eastAsia="Roboto Light" w:hAnsi="Roboto Light" w:cs="Roboto Light"/>
          <w:color w:val="000000" w:themeColor="text1"/>
          <w:sz w:val="20"/>
          <w:szCs w:val="20"/>
        </w:rPr>
        <w:t xml:space="preserve"> AWS, Azure, Google Cloud Platform, Docker, Kubernetes, Terraform, OpenShift, Heroku</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MySQL, PostgreSQL, MongoDB, Redis, Cassandra, Elasticsearch, Oracle DB, SQLite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and CI/CD:</w:t>
      </w:r>
      <w:r w:rsidRPr="00F756B4">
        <w:rPr>
          <w:rFonts w:ascii="Roboto Light" w:eastAsia="Roboto Light" w:hAnsi="Roboto Light" w:cs="Roboto Light"/>
          <w:color w:val="000000" w:themeColor="text1"/>
          <w:sz w:val="20"/>
          <w:szCs w:val="20"/>
        </w:rPr>
        <w:t xml:space="preserve"> Jenkins, Git, GitHub, GitLab CI, Terraform, Ansible, CircleCI, Travis CI</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design and implementation of scalable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delivering performance optimizations that significantly improved user engagement and system reliability in high-traffic scenarios.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application architecture by incorporating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microservices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design patterns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promoting efficient scalability and easy management of multiple services.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develop AI-powered features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TensorFlow</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PyTorch</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user interaction with smart, context-aware functionalities across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Architected and validated cloud-native components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Azure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implementing automated deployment and continuous integration pipelines, streamlining workflows and reducing release cycles.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data-driven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optimizing data access patterns to ensure robust performance under load while maintaining high data integrity.</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feature-rich web applications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responsiveness and user-centric design to enhance user satisfaction in diverse client environments.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Ensured rigorous unit and integration testing using frameworks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establishing a culture of quality that minimized defects and improved overall product reliability.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code reviews and mentoring sessions, fostering knowledge sharing and best practices among team members, which greatly enhanced overall team productivity and cohesion in a diverse environment.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logging and monitoring solutions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ELK Stack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Prometheus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thereby improving system visibility and outlined performance metrics for proactive issue resolution.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closely with product managers and stakeholders, utilizing Agile methodologies that optimized project workflows and facilitated timely delivery while adapting to changing requirements.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