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development professional with over 11 years of experience in engineering specialized web and mobile applications. Proven track record of leading projects efficiently while excelling in technical collaboration and mentorship. Expertise in cloud technologies and a comprehensive tech stack including Node.js, Python, and Databricks. Passionate about driving growth through innovative solutions and optimization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 C#,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Express, Flask, Django, Spring, LangChain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Redis, Memcached, SQL Server, Cassandra,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Serverless Architectures,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Jest, Mocha, Selenium, Postman, Grafana, Prometheus,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team at iVision in the development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customer acquisition processes through innovative software solutions, always prioritizing scalability and maintainability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cross-functional collaboration with data scientists and marketing teams to define requirements and build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aimed at lowering customer acquisition costs while simultaneously improving overall conversion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design and architecture,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delivery speed and project quality in JavaScript and Python based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 leveraging real-time data analytics to drive customer insights, significantly boosting engagement through tailored user experiences across online channels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and implementation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serverless applications that seamlessly integrate with legacy systems while ensuring high performance and cost efficiency across deployed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architectural debates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an environment of continuous learning and improvement among engineering peers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teams to translate complex customer feedback into actionable software features, directly impacting product growth and market competitiveness in a tech-driven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Docker and Kubernetes, resulting in streamlined deployment processes and enhanced operational efficiency for new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and evaluated evolving technologies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recommending tools that align with engineering goals and organizational growth objectives for both short and long-term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coding standards and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innovation and technical excellence among engineering teams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user-centered applications by actively soliciting input from customers and stakeholders, ensuring that solutions align precisely with user requirements and enhance overall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code quality and release cycles, reducing bug counts and increasing time to market for key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metrics for code deployment and user engagement, analyzing and interpreting data sets to inform software enhancements and new feature development, actively contributing to optimizing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team's cloud capability by integrating new cloud services enhancing existing infrastructures and practices, enabling adaptive scaling, and reducing overhead costs significantly through rationalized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team members in the adoption of CI/CD tools and processes, democratizing development workflows and amplifying the team's capacity to deliver high-quality software at an accelerated 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applications at Google,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ship high-quality software solutions for diverse client needs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stakeholders to gather requirements and translate them into effective technical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frameworks that fostered customer growth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re-architecture of multiple systems to support increased scalability and reliability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platforms such as AWS and GCP.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pair programming techniques, enhancing collaboration amongst team members and promoting a robust development culture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analytics to drive decision-making processes, enabling more effective marketing strategies via insights gleaned from large data sets, increasing user engagement by aligning incentive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internal tools that improved operational efficiency, focusing on reducing bottlenecks and optimizing user processes within the engineering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assessments on applications, implementing strategies to enhance load times and responsiveness, significantly boosting user experience on primary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within the development lifecycle, minimizing regressions and manual testing efforts, thus speeding up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development, creating seamless integration points across multiple applications, ensuring smooth inter-operability and functionality that meets evolving business demands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focusing on emerging technologies and coding techniques, empowering peers to enhance their technical capabilities and contribute to the product vision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planning and execution of product roadmaps based on quantitative data analysis and user feedback, ensuring alignment with overall business goals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ensure UI/UX principles were adhered to, promoting usability and accessibility in all customer-facing software, thereby driving broader adoption and enhanced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