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engineering professional with over 11 years of proven expertise in designing, developing, and deploying scalable and secure backend systems for B2B SaaS applications. Proficient in a range of programming languages and frameworks essential for high-quality software delivery, with a strong focus on cloud technologies like AWS. Adept at collaborating with cross-functional teams to drive projects from ideation to implementation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Rust, Java, Python, Go, C++, C#,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Boot, React, GraphQL,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Serverless, Docker, Kubernetes,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Jenkins, CircleCI, Travis CI, Ansible, Chef, Puppet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Authentication: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Auth0, OAuth, JWT, SSL/TLS, OWASP, SAML, IAM, Encryption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Cassandra, DynamoDB, SQL Server, MariaDB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scalable and secure backend systems for B2B SaaS,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reliability while actively engaging with leadership for strategic alignments and deployment planning.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architecture of microservices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serverless technologies and ensuring a robust and maintainable infrastructure that aligns with industry trends in cloud computing.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developers, product managers, and stakeholders to define project scopes and deliver high-quality software product features adhering to best practices and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delivery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smooth deployment cycles and rapid iteration on features based on user feedback and market research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to maintain code quality and adherence to industry standards, while providing mentorship to junior developers in best practices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potential clients to gather requirements and feedback, actively contributing to the development of customer-centric solutions that drive adoption and satisfaction in the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expertise in managing databases, specifically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query performance and ensuring data integrity across all applications produced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principles of Agile methodologies in sprint planning sessions, enabling efficient project management and timely delivery of complex software features in a dynamic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performance metrics and conducted root cause analysis to identify bottlenecks, subsequently implementing solutions that enhance system reliability and user experience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Instilled a culture of quality and security within the development processes, advocating for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OWASP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guidelines and security best practices to safeguard user information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team members in asynchronous and remote working dynamics, fostering a productive environment that encourages collaboration, communication, and continuous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regular internal demonstrations to the leadership team, showcasing project progress and implementation of new features while incorporating feedback for iterative improvements in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systems architecture and APIs, ensuring clarity and ease of integration for internal teams and external partners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structured data querying.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refined product roadmaps and backlog prioritization in conjunction with product leadership, ensuring alignment with market demand and organizational capabilities for maximum impact.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troubleshooting sessions that enhanced system performance and reliability, ultimately contributing to customer satisfaction through prompt and efficient resolution of user-reported issues.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cutting-edge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scalability, maintainability, and delivering an optimal user experience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team collaborations on large-scale projects, sharing insights and technical expertise while cultivating a culture of innovative software solutions that meet user needs dynamically.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code bases for performance improvements and maintainability, personally advocating for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significantly reduced load times and increased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evaluation and selection of emerging technologies and frameworks, ensuring the adoption of solutions that align with industry trends and deliver enhanced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technical reviews and coding assessments to enhance team capabilities and onboard new members into the development practices at the company, emphasizing the importance of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in software development lifecycles, focusing on data protection standards and compliance regulations while minimizing vulnerabilities in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ensuring consistent communication among team members while pushing for timely updates and critical feedback to adapt to evolving project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API services and integrations that facilitated seamless communication between various software components and third-party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enhance functionality.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UI/UX designers to create intuitive interfaces, merging technical requirements with aesthetic design principles for a unified offering that meets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effective coding techniques and problem-solving skills, fostering an environment of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brainstorming sessions, presenting innovative solutions to complex software problems while advocating for the thoughtful discussion of technical approaches and industry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 and tested code contributions from peers to ensure alignment with project goals while promoting learning through constructive feedback and knowledge-sharing sessions.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