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 detail-oriented software development professional with over 11 years of experience specializing in web and mobile applications. Proven expertise in AI/ML, cloud-native architectures, and large-scale distributed systems. Adept at leading teams and mentoring junior engineers.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Scala, JavaScript, Go, C#, Kotlin,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Django, Flask, React, Angular, TensorFlow, PyTorch,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Docker, OpenShift, Snowflake, Databricks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Hadoop, Spark, Kafka, Redis, MongoDB,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Bitbucket, Travis CI, CircleCI, Terraform,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evolved architectural vision for AI-driven supply chain analytics platform, ensuring scalability and innovative solutions were implemented throughout the design and development phases of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end-to-end technical design of complex data ingestion and processing pipelines that enhanced overall data accuracy, reliability, and efficiency across multiple systems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managers and data scientists, to translate business needs into secure, scalable, and maintainable technical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that enhanced predictive analytics and decision support capabilities within our analytics platform, thereby improving overall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software development, data governance, and systemic reliability, ensuring high-quality outputs and adherence to regulatory requirements during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diverse group of engineering teams and cultivated a culture of technical excellence and innovation, fostering development skills and collaborative problem 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Staying abreast of emerging technologies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cloud computing, and supply chain management was critical in driving the technical direction of our platform and enhancing application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programming languages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backend services and algorithms resulting in optimized job performance and reduced latency during operational hours.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which improved deployment processes, allowing for seamless updates and reliability under heavy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rapid feedback cycles and efficient release processes to maintain delivery timelines without compromising on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of architectural decisions alongside system diagrams, facilitating better understanding and communication across technical and non-technical stakeholders involved in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 sensitive data management, established encryption and authentication protocols that exceeded industry standards and ensured conformance with privacy regulations at all processing 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best practices for performance testing and code reviews which resulted in robust, error-resistant code being deployed across all released features of our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knowledge sharing sessions which contributed significantly to the team's collective expertise and ability to keep pace with industry developments and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significant project planning activities that encompassed the deployment strategy and rollback measures for applications facilitating smoother transitions with minimal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large-scale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multiple applications at Google, enhancing process efficiency and data retrieval speeds which were critical for client success in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microservices architecture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which enabled the deployment of features independently allowing for more agile development and reduced time-to-market for new product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processing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analytics ensuring high data throughput and low latency for applications that required immediate data insights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at Google to optimize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high-quality user experience alongside rapid delivery timelines for frontend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engaging in sprints and facilitating daily stand-up meetings which greatly improved communication between engineering teams and streamlined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performance by refactoring underlying code architecture and utilizing advanced caching techniques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considerably reducing load times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implemented pair programming sessions, which significantly enhanced code quality while fostering a culture of continuous improvement within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including efficient utilization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application deployment, ensuring they grasped foundational architectural principles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code, enabling streamlined provisioning of cloud resources and automation of deployment workflows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RESTful APIs that integrated seamlessly with front-end applications, ensuring rapid data transfer and security adhering to OAuth standards, protecting user data during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logging and monitoring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allowed for effective tracking of operational metrics and enhanced insight into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communicated technical challenges and solutions to stakeholders, translating complex concepts into actionable insights that informed business and operational strategies at all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