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focusing on developing web and mobile applications using cutting-edge technologies. Expertise in creating scalable and efficient user interfaces, enhancing application performance, and driving user engagement through innovative design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Redux, Next.js,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AWS,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Cypress, Mocha, Selenium, Enzyme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Sketch, InVision, Web Accessibility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state management solutions that improved user experience and ensured seamless component interaction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promoting an iterative development process that embraced feedback and fostered innovation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of scalable web applications incorporating responsive design principles, enhancing usability across various devices and improving user retention rates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comprehensive testing, ensuring code reliability and minimizing regressions by implementing automated testing frameworks and QA practices that aligned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CI/CD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increased development efficiency and reduced release cycles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performance optimization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load times and application responsiveness for end-users across diverse network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constructive feedback and guidance, cultivating an environment of continuous learning and professional development that empowered team members to excel.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and third-party services into application architecture, ensuring secure and efficient data exchange while adhering to best practices for API consumption and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best practices for writing maintainable and scalable code, while enhancing team collaboration and ensuring alignment with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research and usability testing to gather actionable insights, enabling the design team to create intuitive interfaces that significantly improved 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design systems and reusable component libraries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consistency across applications and reducing design debt within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state-of-the-art web accessibility standards to improve inclusivity for all users, ensuring compliance with WCAG guidelines that enhance the usability of web applications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effectively by leveraging Agile methodologies, facilitating smooth sprint planning and retrospective meetings with emphasis on collaboration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trends in frontend development to integrate into projects, advocating for experimentation and innovation that kept the team at the forefront of technological advances.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cross-team initiatives aimed at enhancing code quality and team practices, establishing a strong culture of feedback and continuous improvement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user-friendly features that met both functional and non-functional requirements of business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translate mockups and wireframes into high-quality interactive experiences, ensuring the alignment of aesthetic and functional aspects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migration projects from legacy systems to modern frameworks, successfully reducing technical debt while improving application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reliability and reducing the number of defects in production releases while ensuring continued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responsive user interfaces that improved accessibility and inclusion across various devices, enhancing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code and libraries for future use, focused on modular architecture to facilitate development efficiency and higher maintainability of code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retrospectives to foster team collaboration and project alignment, contributing to a culture of accountability and agile mindset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teams to shape product vision, making sure technical feasibility was considered during the early stages of feature development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