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software engineer with 11 years in developing and architecting scalable web and mobile applications. Proven expertise in Java, C#, and React, with additional competencies in cloud technologies and DevOps practices. Adept at leading teams and mentoring junior engineers, while driving best practices and architectural standards within distributed systems.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 &amp;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C#, JavaScript, TypeScript, React, Spring Boot, Spring MVC, .NET Core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MS SQL, MongoDB, Redis, Elasticsearch, Oracle, JPA/Hibernate, NoSQL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Infrastructure: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Kubernetes, EKS, AKS, GitOps, CI/CD, Helm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Observability: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Datadog, Grafana, Prometheus, OpenTelemetry, Jaeger, SOC 2, OWASP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Architectural Patterns: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Microservices, Event-driven, CQRS, SaaS, REST, GraphQL, Multi-tenancy, Secure-by-Design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architectural design and implementation of large-scale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SaaS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 at iVision, architecting robust backend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while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frontend technologies.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and guided a team of engineers in adopting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architecture, driving best practices in code quality and design patterns, while establishing standards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and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rigorous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observability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real-time monitoring and logging across all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infrastructure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performance by identifying bottlenecks swiftly.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across global time zones, facilitating effective communication and project management to align engineering goals with business outcomes, reinforcing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team collaboration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pivotal role in the integration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functionalities into existing applications, driving innovation and enhancing customer experience through the introduction of predictive analytics.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optimized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queries across multiple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performance tuning and implementing robust schemas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MS 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data retrieval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Steered the initiative for adopting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 orchestration, enabling seamless scaling of applications and improving deployment reliability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structural reviews of software designs and architectural decisions, facilitating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Architecture Decision Records (ADRs)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formation to document critical design choices while reducing technical debt across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hands-on coding sessions to build complex features spanning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APIs, ensuring code quality and implementing necessary security measures aligned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OWASP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best practices for mentoring junior engineers, fostering a culture of continuous improvement and technical ownership that encourages knowledge sharing and collaborative learning sessions.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performance engineering efforts through profiling and load testing of applications, enhancing system responsiveness and ensuring high availability under varying loads on cloud infrastructure.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emerging frameworks and technologies to recommend updates to existing environments, ensuring the engineering team stayed at the forefront of industry trends and technological advancements.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a multi-faceted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strategy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a shift towards a serverless architecture that significantly reduced operational overhead.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the development of secure coding practices, enhancing application security by integrating authentication protocols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JWT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into deployed solutions, catering to enterprise client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Orchestrated regular technical talks and knowledge-sharing initiatives, building a robust engineering culture characterized by innovation and collaborative problem-solving while nurturing talent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significantly to building scalable and maintainable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applications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as a software engineer at Google, enhancing functionality and user experience through diligent coding and architecture.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management to translate business requirements into technical specifications, ensuring alignment between software capabilities and user expectations while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high-performance backend systems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optimizing data structures and algorithms for enhanced application efficiency and minimized latency in service responses.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key role in the implementation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pipelines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the integration and deployment process to enhance team productivity and ensuring quality through automated testing frameworks.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code reviews and provided constructive feedback to peers, contributing to a culture of high code quality and continuous learning throughout the engineering team, while maintaining coding guidelines.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and integrated various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leverage third-party services effectively, contributing to full-stack development and enhancing the richness of application features through external integrations.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build backend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implementing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capable of handling thousands of requests while maintaining performance and reliability standards across deployments.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the migration of legacy applications to modern cloud infrastructures, utilizing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enable flexible deployments and enhance scalability and maintainability in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Took initiative in identifying and resolving technical debt in existing projects, leading refactoring efforts to improve code modularity and enhance service responsiveness under load.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internal workshops on emerging technologies, creating a knowledge-sharing platform where team members could discuss innovative solutions and future trends, emphasizing skills enhancement and adaptive learning.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robust database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performance optimization techniques and ensuring data persistence solutions were aligned with application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the development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predictive analytics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features leveraging machine learning libraries, contributing to enhancements that lead to greater user engagement and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