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web and mobile application development. Proven expertise in Ruby on Rails, data ingestion, and analytics, with a strong ability to mentor teams and drive delivery of complex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SQL, Python,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Sinatra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Pandas, Data Pipelines, ETL, CSV Handling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architecture for a complex, data-driven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significantly improving data integrity and application performance for educational resource management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in delivering enhancements and new features, focusing on mentoring junior engineers while adhering to timelines and maintaining high-quality code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that empowered team members to increase their technical skill levels, showcasing the influence of strong mentorship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data science teams to align technical solutions with business needs, emphasizing technical feasibility in each project discussion to meet client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applications, managing resource provisioning, and implementing a continuous integration and deployment pipeline to ensure efficient product releases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data ingestion processes involving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handling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enhancing the capability of the platform in analyzing large datasets for educational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cultivating a culture of data-driven decision-making among leadership by providing insights into resource optimization and student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external systems to automate dataflows and enhance application functionalities, thereby streamlining operational efficiencies while expanding system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presentations focused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best practices, fostering a collaborative learning environment that benefited the entire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set of RESTful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ensuring they met stringent performance standards and facilitated seamless integration with front-end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with a focus on balancing technical debt and long-term architectural strategies, allowing for sustainable development practices and efficient scalability as user demands evolved.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such as stand-ups and retrospectives, reinforcing team accountability and adaptability in delivery engagement while promoting a culture of continuous improvement and open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educational institutions to gather user feedback, translating insights into actionable technical improvements that aligned the platform with user needs and modern educational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senior team members in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 and architectural principles, fostering a shared understanding of best practices while driving quality across multiple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code and system workflows to enhance application performance, identifying bottlenecks and refactoring sections of the platform to comply with current web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platform development initiatives, enhancing product features for educational applications utilizing agile methodologies to deliver robust solutions efficiently and effectively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high-availability and scalable applications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operation and integration with machine learning services to support educational data analytics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testing strategies to ensure code quality and application reliability, embracing a test-driven development approach that significantly reduced post-deployment issues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design sessions to identify and assess new technologies and frameworks that could enhance the product's performance while also meeting the evolving requirements of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fault-tolerant systems capable of handling fluctuating loads and high data ingestion rates while ensuring an optimal user experience for educators and administrators leveraging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and cutting-edge technologies, fostering a culture of growth through knowledge sharing and collaborative problem-solving across various software engineering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databases, server-side solutions, and front-end elements for web-based applications, streamlining application deployment processes while promoting agile adaptability in product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current technology stacks and proposed optimizations and enhancements that maximized efficiency and streamlined development workflows across multiple engineering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enforcing the adoption of best development tools and methodologies, aligning departmental practices with industry standards to uphold high levels of code quality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dynamic visualization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educators to interpret complex datasets and derive meaningful insights easily and intuitively in the educational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data-driven decision-making initiatives by developing user-friendly dashboards that visually represented complex data analytics, significantly improving user comprehension and engagement with educational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improvement of team performance metrics by promoting best practices in software design and development, resulting in enhanced agility and productivity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