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extensive experience in software development, focusing on data engineering and cloud solutions. Proven expertise in designing and building robust data pipelines and analytical models, leveraging technologies such as Python, AWS, Scala, and Spark to optimize data processes and enhance business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ETL, Flask, Jupyter Notebook, ReactJS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S3, AWS SQS, AWS SNS, AWS EventBridge, AWS Athena, dbt Core, dbt Cloud,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Spark, Talend, Matillion, PyDeequ, dbt, Healthcare Provenance, Data Architectures,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GitHub Actions, Git, Docker, Kubernetes, Terraform, Apache Airflow, CI/CD Pipelines, Scheduler Technologies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Data Modeling, Analytics, Logging Best Practices, Data Validation, Data Summarization, Machine Learning Algorithms, Data Insights, Business Intelligence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secured data models through effective frameworks, collaborating across teams to ensure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enabling analytical decision-making and empowering operational teams with relevant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automated large-scale,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batch and streaming data, improving business intelligence capabilities and fostering a culture of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that facilitated clean data flow and supported the organization’s analytical frameworks, allowing clinicians to efficiently identify and address patient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logging and monitoring, significantly enhancing the quality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identification of potential handling issues, thereby ensuring data integrity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big data processing, resulting in enhanced throughput and performance for complex datasets while adhering to industry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maintained, and improved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enabling automatic detection and resolution of data issues that could impact business operations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summarization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data retrieval times and offered key analytics for strategic healthcare interventions, thereby ensuring timely patient care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and engineering teams to launch new analytics products, ensuring that analytics supported improving patient health while continuously optimizing data models for future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education about emerging technologies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and evolving existing frameworks to incorporate innovative solutions that address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transformations and integrations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operational efficiency across systems, leading to more accurate data generation and reporting in health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clinical stakeholders to pinpoint critical data requirements, ensuring that data products met operational needs and improved patient health outcomes strategically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best practices for data governance, instilling a culture of quality and integrity in handling sensitive clinical and claims data, thus bolstering organizational trust in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solutions while working under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umbrella, enhancing user experiences and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and efficient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integrate user feedback into development processes, resulting in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usability and facilitated rapid deployment of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high-performance functionality and intricate data management to meet the growing demands of users while ensuring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workshops to educate teams on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continuous integration practices that increased deployment frequency and reduced lead times for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product stability and reliability, reducing the number of bugs in production and maintaining a high standard of quality in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APIs to facilitate seamless interactions between the front-end and back-end components, ensuring that all products function seamlessly according to user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agile methodologies for project management, creating a transparent and collaborative environment that allowed for rapid iteration and adaptations to changing project needs and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modern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user interfaces, thus enhancing the overall user experience and ensuring application adaptability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data projects that involved transforming vast amounts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raw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actionable insights, enabling teams to make decisions based on solid, factual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complex data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accessibility and processing speeds, enhancing productivity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that encouraged open dialogue about innovative solutions in product development, fostering a creative environment that led to groundbreaking ideas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code reviews and provided constructive feedback to fellow developers, ensuring a high code quality standard and promoting best practices across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