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development professional with 11 years of experience in delivering production-grade AI/ML solutions. Proven expertise in leading technical delivery, hands-on implementation of scalable architectures, and driving cross-functional collaborations. Adept at leveraging advanced AI technologies and frameworks to solve complex business challenges while ensuring compliance and ethical use of data.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R, SQL,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Hugging Face, OpenAI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SageMaker, Textract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MLflow, Weights &amp; Biases, Langsmith, Dynatrace, DVC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Apache Spark, Hadoop, Elasticsearch, Tableau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end-to-end AI solution delivery by orchestrating data analysis, model development, and deployment pipelines for scalable AI/ML systems, ensuring each step aligns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collaborations between AI engineers and product teams, translating complex business requirements into effective AI solutions, while mentoring peers in AI/ML best practices and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focused on performance, security, and maintainability standards, shaping team best practices while fostering a culture of continuous improvement in engineering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daily engineering momentum by facilitating technical stand-ups, identifying blockers early, and implementing agile practices to ensure sprint goals were met with high-quality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reusable AI/ML model pipelines and feature engineering workflows, emphasizing modularity and maintainability to enhance team's ability to deliver new features swiftly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technical execution of multiple AI/ML initiatives, providing estimates and risk assessments for new projects, ensuring a clear alignment with strategic business objectives and operational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trusted advisor to technical and business stakeholders, clearly communicating complex AI/ML concepts while aligning technical strategies with long-term corporate vision and compliant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design decisions, influencing the organization's AI strategy and leading design reviews to ensure technical excellence across services and products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CI/CD practices to streamline deployment pipelines and monitor model performance, ensuring reliability and robustness of AI-driven applications while minimizing downtime and deployment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prompt engineering methodologies to optimize input and output mechanics for AI models,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Promptfoo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DeepEval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model evaluation and performance assessment.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ambiguous scenarios effectively, implementing structured approaches for rapid prototyping and proof of concept development to validate ideas before full-scale execution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responsible AI practices by integrating ethical frameworks into AI solution design, promoting awareness of privacy-by-design principles and model risk management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cutting-edge AI technologies such as Agentic AI models, enhancing the company’s portfolio of AI solution offerings, while aligning innovations with customer needs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regulation compliance across data management and system deployment processes, reinforcing robust security practices and fostering a mindset of accountability within the engineering unit.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 learning environment dedicated to embracing emerging technologies, sharing knowledge of contemporary AI trends, and guiding junior engineers in adapting best practices for future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back-end services and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to enhance product capabilities and optimize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critical role in developing machine learning solutions,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analysis and decision-making for enhanced user experiences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sprint cycles, contributing to architecture discussions, and ensuring alignment with development goals while emphasizing code quality and best engineering practices for AI system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pull requests and provided constructive feedback, ensuring adherence to best coding practices and a strong focus on performance and security in machine learning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data engineers to establish and maintain data pipelines, facilitating seamless integration of new data sources for model training and observational analytics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implementing CI/CD pipelines for deploying machine learning models to production, ensuring easy rollbacks and version control for consistency across deployments and model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adopting effective software development methodologies and hands-on practices in machine learning engineering, fostering a collaborative and growth-focused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machine learning algorithms for predictive analytics, leveraging cloud-based solutions and processing large data sets to drive business insights and data-driven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collaborative tools to streamline communication across engineering teams, ensuring transparency in development processes, and promoting alignment of strategic goals across functional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model evaluations and performance assessments to enhance the quality of AI-driven systems, applying techniques like A/B testing and cross-validation to refine algorithms and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relationships with cross-functional partners, ensuring the application of AI solutions addressed business challenges and aligned with broader operational objectives, improving inter-departmental communications.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meetings, translating technical concepts into business-oriented language, effectively demonstrating the value of AI/ML solutions to non-technical stakeholders, enhancing client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