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scalable AI-driven solutions and web applications. Proficient in translating complex workflows into efficient enterprise solutions, utilizing advanced methodologies in AI and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 Transformers,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LLM APIs, Azure AI Foundry,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Watson,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CI/CD,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AI agents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enabling efficient analysis of complex tasks, significantly enhancing workflow automation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workflows into effective AI-driven solutions, showcasing adaptability and strong communication abilities with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focusing on mapping business processes to AI-driven agent functionalities, improving work efficiency through detailed analysis and consultative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ensuring secure data exchanges between AI tools and enterprise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demonstrating a strong understanding of cloud services and ensuring compliance with security protocols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and metrics to monitor AI agent performance in production, focusing on reliability and safety mechanisms for critical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methodologies, managing project backlogs and iterative releases, fostering a collaborative environment among IT, data, and security personnel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end-users on newly developed AI solutions, resulting in increased adoption rates and improved user experience with deployed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model garden approach to select optimal models for various tasks, thereby increasing efficiency and task performance across multiple AI-driven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current enterprise systems to identify areas for AI integration, incorporating best practices in automation and efficiency to drive overall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solutions, applying effective problem-reframing techniques to align technical solutions with business objectives, demonstrating strong analytical capabilities and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responsible AI practices, implementing ethical considerations into the development process of AI models, promoting inclusivity and bias mitigation in all deployed agents.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Re-engineered outdated procedural documents into agent-friendly configurations, leveraging team collaboration to achieve actionable insights and improve workflow understanding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solutions with existing enterprise frameworks, preserving data integrity and compliance across platforms while demonstrating capacity for strategic foresight in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user-centric design practices in developing AI agents, ensuring that user satisfaction remained a key metric throughout the solution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user engagement and experience across several high-profile projects within a fast-paced corporate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project management teams to refine specifications, utilizing Agile methodologies to deliver solutions efficiently while ensuring stakeholder needs were consistently met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backend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performance and stability, significantly contributing to robust application frameworks that facilitated high availability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web and mobile application testing, enhancing deployment practices and reducing the time to market for various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architectures through performance tuning and refactoring of legacy systems, leading to improved load times and user satisfaction ratings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showcasing adaptability and a problem-solving mindset by resolving challenges related to data consistency and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guides, ensuring seamless onboarding processes for new developers and maintaining a library of best practices to enhance team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culture of continuous improvement and collaboration that aided in skill development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consistent and reliable deployment processes, securing development environments and ensuring seamless scalability of applications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analysis techniques to inform project decisions, leveraging insights to guide design choices and build user-centered applications that effectively solved user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clients to ensure alignment on project goals and deliverables, delivering solutions that directly addressed client needs and drove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microservices architecture within application development processes, providing modular and reusable code components that enhanced maintainability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