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PHP, MVC frameworks, and JavaScript libraries. Proven track record in delivering high-quality web applications and enhancing user experiences while collaborating with cross-functional teams. Adaptable and user-focused professional with strong skills in MySQL, Docker, and agile methodologies, seeking to contribute to innovative projects at Long of Chattanooga.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SQL, Python,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MVC, Laravel, Symfony, CodeIgniter, jQuery, Angular, Vue.js,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MariaDB, PostgreSQL, MongoDB, SQLite, Oracle, SQL Server,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Ansible, WebPack, Nginx, Apache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Deployment, Code Review, Version Control, OOP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transaction efficiency for various automotive dealership operations by streamlining backend functionalities and ensuring code quality standards are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user requirements and translate them into technical specifications,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adapt to rapidly changing client needs while focusing on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front-end user experiences, enhancing user engagement through intuitive interface designs and dynamic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for junior developers, fostering team collaboration and ensuring adherence to best practices in coding standards while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implementing migrations and optimizing queries, which led to improved application performance and reduced load times under peak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development environments, significantly reducing setup times for new projects and ensuring consistency across different stages of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backups and data recovery procedures on critical databases, ensuring business continuity and data integrity through secure handling of sensitive information following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light travel to client sites for training and support, gathering firsthand user feedback to refine existing applications and improve upon functionality in subsequent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enhancements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design patterns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discussions, utilizing insights from industry trends to influence technology choices, effectively aligning project objectives with emerging technological advancements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and accessibility standards, employing coding best practices in all phases of development, while also conducting thorough testing and debugging for core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design customer-friendly interfaces, utilizing prototyping tools and receiving user feedback to iterate on product designs, honing in on user-centric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establishing robust CI/CD pipelines,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which improved overall development efficiency and product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SQL queries for backend systems, improving response times and database efficiency by implementing caching strategies and optimizing data retrieval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sessions, focusing on collaborative learning and knowledge sharing, which fostered a culture of continuous improvement within the development team while using static analysis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developers, guiding them through the intricacies of full-stack development, with particular attention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the integration of various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