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developer with over 11 years of experience specializing in web and mobile applications. Proficient in Drupal development, PHP, Symfony, React, and Angular frameworks, with a strong ability to integrate APIs and enhance user experiences across high-traffic platforms. Proven track record in agile environments, focused on delivering robust, scalable, and effective web solutions that meet organizational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HTML5, CSS3, SCSS,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Drupal 9/10/11, Symfony, React, Angular, Bootstrap, jQuery, Twig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Composer, Drush, Pantheon, CI/CD, Docker,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JSON:API, OAuth2, SAML, GraphQL, API documentation,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PHPUnit, Jest, Cypress, Axe, Lighthouse, New Relic,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DDEV, Lando, SFTP, Nginx, Apache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websites for iVision, creating custom modules and theme enhancements that aligned with client specifications and improved overall system reliability for users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authentication protocols across multiple web properties, which streamlined user access and improved service performance for millions of monthly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teams, incorporating user feedback into development workflows to enhance system features and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resulting in better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caching architecture, implementing internal page caching strategies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faster load times, resulting in significant improvements to page responsiveness and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highly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JSON:API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 to support dynamic front-end applications, facilitating better interaction with back-end systems for improved user engagement and increased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efforts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7 to 9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Migrate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transfers while maintaining system integrity and keeping downtime to an absolute minimum.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multi-environment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Pantheon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automating deployment processes to enable rapid feature releases without sacrificing code quality through diligent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Console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site administration, version management, and deployment automation, streamlining processes that drastically reduced overall project timelines in high-pressure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secure coding standards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significantly mitigating vulnerabilities by proactively addressing security issues at every stage of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responsive requirements and transform them into detailed technical documentation, ensuring alignment between technical specifications and business objectives through clear communication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standards, fostering a culture of collaboration and continuous improvement while enhancing the skill set of the engineering team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performance benchmarks using analytics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 health, facilitating data-driven decisions to enhance system reliability and performance across all active websites.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accessibility best practices (WCAG 2.1) in website development, ensuring a broader audience reach and compliance with international web standards to meet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oversight of database transactions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managing migrations to ensure scalability and reliability in high-load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participated in daily stand-ups,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effectively to track progress and address any blockers promptly, promoting team accountability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online platforms for better performance and user interaction that contributed significantly to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applications, facilitating seamless interaction between front-end and back-end systems, consequently improving the overall architecture and data flow within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dynamic and responsive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component reuse and modular development that elevated the user interface consistency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Scheduled regular code review sessions to discuss technical challenges and share knowledge across team members, enhancing the capabilities of junior engineers and fostering team cohesion during high-pressure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reliable test coverage that reduced buggy releases and enhanced product reliability during production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complex build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product delivery by ensuring that all assets were built with optimized performance for various environments with minimal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hires on the technical stack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onboarding processes were efficient and that new team members quickly became productive contributors.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web applications, providing reliable infrastructure solutions that enhanced scalability, availability, and performance of online services for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reviewed UI/UX designs in collaboration with designers, enhancing the users’ journey by implementing significant design patterns and ensuring consistency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identify user requirements, translating these insights into refined application features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prioritize delivering customer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