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and mobile applications. Proven expertise in Python, TypeScript, and Java development, complemented by hands-on proficiency with Palantir Foundry. Strong collaborative abilities within agile environments, focused on delivering production-ready features for defense and government clients.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Java, JavaScript, HTML, CSS, 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Palantir Foundry, React, Node.js, Django, Flask, Spring Boot,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Terraform, Ansible, CircleCI, Bitbucket, Travis CI,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Apache Kafka, Apache Spark, Tableau, PowerBI,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Mocha, Postman, Cypress, TestNG, Cucumber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delivered analytical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 Foundry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user-friendly interfaces that provide real-time insights and align with user needs, improving decision-making processes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continuous integration and delivery workflows for seamless deployment cycles while maintaining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sprint artifacts comprehensively, facilitating clear communication among team members and stakeholders to ensure alignment with project goals and expectations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transformations and metric definitions in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Foundry Ontology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data interpretation and integration across multiple analytical dashboards for enhanced usability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including sprint planning and daily standups, fostering a collaborative team environment that promotes open communication and timely delivery of development tasks and project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of developed features, ensuring functionality matches design specifications, while proactively identifying and mitigating any integration issues or blockers encountered.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senior engineers to identify integration challenges and develop effective solutions, leveraging their expertise while enhancing personal technical skills in a fast-paced,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engineers, sharing best practices in coding standards and agile methodologies to promote a culture of shared learning and support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clear and concise technical documentation such as configuration notes and runbooks, serving as a comprehensive resource for future feature development and maintenance activities across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defect resolution and incremental enhancements post-deployment, ensuring stability and performance of production features while responding to user feedback and operational challenges with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government stakeholders during sprint reviews and demonstrations, communicating technical information effectively and translating complex concepts into understandable terms for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ownership of work throughout the development lifecycle, building reliable features and ensuring quality delivery that aligns with clients' mission objectives and operational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optimizing resource management and deployment efficiency in cloud-based environments to enhance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investigate and implement industry trends and new technologies, proactively recommending solutions that could drive improvements in software engineering practices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in coding and software design methodologies, aligning development processes with industry standards while fostering a culture of excellence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new features for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and reliable service delivery in line with user demands and system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innovate solutions to complex problems,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tasks and prioritize the software development backlog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code quality by decreasing regression issues and ensuring consistent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promoting knowledge sharing among team members while enforcing coding standards to assure high-quality software solutions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team members, encouraging adoption of modern frameworks that significantly improved productivity and user engagement for several client-facing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Strategized and implemented robust security measures in software development processes, ensuring compliance with industry standards while safeguarding sensitive client information against unauthorized access and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refactoring of existing codebases,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performance issues and implement efficient resolutions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back-end services’ design and architecture discussions, focusing on scalability and maintainability to equip products for future growth and evolving technological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integrating user feedback into design iterations, focusing on user experience improvements and driving product enhancements that align with market trends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teaching sessions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concepts, offering insights into resource management and deployment best practices that greatly improved team skill levels and project output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culture by leading cross-departmental team-building activities, enhancing overall morale and communication among diverse groups while bolstering project success rates and client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industry developments and trends in software technologies, applying innovative solutions to client projects that led to improved efficiencies and increased competitive advantages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