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surveying technology and data capture strategies, leveraging strong expertise in AutoCAD, Civil 3D, and geospatial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Surveying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Boundary Surveys, Topographic Surveys, ALTA/ACSM Surveys, Subdivision Mapping, Control and Design Surveys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AutoCAD, Civil 3D, Trimble Software, High-Definition Scanning, Drone Technology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C#,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Mapping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QGIS, SketchUp, Google Earth, Geoplan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Instrumentation Proficiency: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GPS Technology, Robotic Total Stations, Traditional Survey Instruments, Leveling Instruments, Field Data Collection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Cross-functional Team Collaboration, Project Management, Technical Documentation, Software Development Lifecycle (SDLC)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strategic direction and execution of surveying projects, ensuring compliance with all industry standards and regulations, while continuously improving the effectiveness of survey and data capture technology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business plans that outlined the operational workflow for acquiring and processing survey data, maximizing efficiency and output for complex surveying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 talented team of surveyors and data specialists, fostering a culture of continuous improvement, professional development, and effective communication to enhance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research abilities to interpret boundary line laws and regulations, successfully resolving disputes and optimizing land acquisition processes for various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advanced survey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High-Definition Scanning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Drone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project delivery time and data accuracy for surveying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level of proficiency in software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Civil 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mapping documents and plans were consistently produced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data capture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Trimble instrumentation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accuracy in boundary determination and area calculations for surveying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survey data, compiling reports and visual presentations that enhanced client understanding and facilitated informed decision-making in land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Civil 3D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 members, offering training sessions to boost overall productivity and ensure adherence to best practices in surveying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proactive approach to technology adaptation, staying abreast of emerging surveying tools and software that offered new opportunities to enhance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survey operations, enhance collaborative efforts, and improve communication between field crews and office staff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expert testimony in court cases regarding boundary disputes and easement acquisitions, leveraging strong analytical and legal understanding of land surveying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clients ranging from local municipalities to national firms, effectively understanding their unique surveying needs and delivering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Mapped out strategic opportunities for business development in surveying, identifying potential markets and services that aligned with industry growth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and brainstorming sessions aimed at innovative problem solving for surveying challenges, enhancing team cohesion and creativity in solution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interactions and operational effectiveness in data manipulation and presentation for surveying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facilitated seamless interaction with geospatial data and mapping resources, positively impacting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analyzing user needs, developing technical specifications, and implementing functional solutions to address surveying technology gaps.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adopt best practices in Agile methodologies, ensuring timely delivery of software tools that supported surveying workflows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that ensured software reliability when handling intricate surveying data and operations, resulting in an increased system performance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geospatial algorithms that improved the accuracy of mapping processes, employing statistical methods and data analytics to refine surveying techniques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security protocols for web applications, ensuring data integrity and confidentiality in client records and surveying documentation within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opportunities to mentor juniors in the team in modern development practices while strengthening their knowledge of surveying systems and spatial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technologies for storage and processing of geographical data, increasing accessibility and collaboration between field and office personnel in survey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systems for managing large volumes of survey data,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 and management tasks, contributing to efficiency gains in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aimed at educating stakeholders on the use of developed applications for improved surveying project management, fostering user engagement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and tracking progress on software projects, enhancing collaboration and version management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