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engineering leader with 11 years of comprehensive experience in web and mobile applications. Proven track record managing teams, optimizing delivery cycles, and championing technical excellence. Expertise in cloud technologies including AWS and Azure, along with a deep understanding of best practices in security and distributed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CloudFormation,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GitLab CI, Travis 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Testing:</w:t>
      </w:r>
      <w:r w:rsidRPr="009C6822">
        <w:rPr>
          <w:rFonts w:ascii="Roboto Light" w:eastAsia="Roboto Light" w:hAnsi="Roboto Light" w:cs="Roboto Light"/>
          <w:sz w:val="20"/>
          <w:szCs w:val="20"/>
        </w:rPr>
        <w:t xml:space="preserve"> OWASP, Snyk, JUnit, Selenium, TestNG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interdisciplinary teams to enhance software delivery through creating focused priorities and clear project objectives, empowering team members and ensuring high performance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implementation of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designs met industry standards for scalability and security while leveraging container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mentoring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encouraging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dynamic backlog management strategies allowing teams to adapt to rapidly changing requirements and provide immediate responses to critical incidents using effective communication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develop operational KPIs that guided decision-making processes, ultimately driving the optimization of resource allocation across various delivery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processes, integrating automated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deployment, reduce manual errors, and enhance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established best practices, ensuring high standards are maintained across the codebase while fostering a shared sense of ownership among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emerging technologies to guide the strategic direction of software solutions, ensuring the organization remains competitive and aligned with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initiatives, promoting a supportive environment where team members could learn from each other and stay abreast of new tools and practices in the software engineering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recruitment and training of new team members, focusing on building a diverse and skilled talent pool equipped to excel in a high-pressure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technical standards and workflows to maximize efficiency and clarity across distributed teams, ensuring all members understood their roles and responsibilities clearly.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Instigated initiatives to build secure applications with a focus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development lifecycle, highlighting the importance of proactive threat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for a robust feedback loop from team members and business stakeholders to continually refine operational processes, covering all aspects from design to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cross-departmental collaborations to align engineering goals with business objectives, enhancing the overall effectiveness of product development and rollout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metrics to evaluate team productivity, using insights to implement targeted coaching and mentoring strategies that facilitate individual growth and enhance group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and best coding practices to drive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design sessions and contributed to the overall technical vision of software products, ensuring that all solutions were robust, scalable, and secure.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rigorous optimization techniques and performance testing,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bottlenecks and improve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and troubleshooting of integrated systems, employing root cause analysis to identify issues quickly and implement sustainable fixes that reduce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comprehensive RESTful APIs, ensuring seamless integration with front-end applications and adherence to industry standards for security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emphasizing iterative development and regular feedback loops that foster high levels of employee engagement and project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event-driven architectures, influencing decisions that enable scalability and more effective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audits and code reviews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top ten vulnerabilities to improve application security posture while educating team members on secure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and design teams to translate customer and stakeholder requirements into technical solutions, ensuring alignment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full-stack development, instilling best practices in coding standards, collaboration, and agile methodologies to cultivate a talent pipeline for future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reductions in QA time and enhanced software reliability before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collaborating with executive leadership to align software development initiatives with broader business objectives, ensuring the organization achieves its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