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experience in software development, emphasizing machine learning algorithms and production systems. Proven ability to enhance model accuracy using the latest research and tools. Background in software design and effective collaboration with cross-functional teams to deliver innovative solutions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C#, R, Scala,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Data Science:</w:t>
      </w:r>
      <w:r w:rsidRPr="009C6822">
        <w:rPr>
          <w:rFonts w:ascii="Roboto Light" w:eastAsia="Roboto Light" w:hAnsi="Roboto Light" w:cs="Roboto Light"/>
          <w:sz w:val="20"/>
          <w:szCs w:val="20"/>
        </w:rPr>
        <w:t xml:space="preserve"> TensorFlow, PyTorch, Keras, scikit-learn, Pandas, NumPy, OpenCV, NLTK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Django, Flask, Spring, React, Angular, Vue.js, HTML/CSS,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Cassandra,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Frameworks:</w:t>
      </w:r>
      <w:r w:rsidRPr="009C6822">
        <w:rPr>
          <w:rFonts w:ascii="Roboto Light" w:eastAsia="Roboto Light" w:hAnsi="Roboto Light" w:cs="Roboto Light"/>
          <w:sz w:val="20"/>
          <w:szCs w:val="20"/>
        </w:rPr>
        <w:t xml:space="preserve"> Docker, Kubernetes, Git, Jenkins, Terraform,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Heroku, IBM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accuracy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60+ machine learning problems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utilizing recent research and maintaining focus on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engineering teams to develop training datasets, incorporating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error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continuous improvement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Diffbot Knowledge Graph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the tuning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hyperparameters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the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model latency and enhancing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 diverse team of top AI researchers to evolve and adapt leading-edge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our systems remained competitive and cutting-edge within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evaluations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based on the latest publications, quickly assessing their potential for production deployment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datacenter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model deployment, ensuring seamless scalability and effective automation of data extraction and processing tasks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advancements in AI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actively participating in knowledge-sharing workshops to enhance the team's understanding and application of these advancements in real-world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workflows for model training and evaluation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improving overall productivity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fostering a collaborative learning environment that supported professional growth and enhanced team competence.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robust validation frameworks for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ensuring compliance with both internal standards and industry best practices for software development and deployment.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 initiatives aimed at enhancing the usability and comprehensibility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Diffbot Knowledge Graph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bringing insights from client interactions to shape product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large datasets efficiently, optimizing energy usage while minimizing operational costs through effective resource management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system architectures and development processes, promoting transparency and knowledge sharing across teams to facilitate ongoing support and enhancements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communities, sharing innovations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establishing a strong professional network and remaining at the forefront of industry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focusing on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predictions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colleagues understand the impact of tuning choices on model performance and leading to tangible improvements in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software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adherence to performance benchmarks across millions of daily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geolocalization features in multiple applications, enhancing user experience and engagement by integrating machine learning algorithms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personalize services offered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cross-team partnerships designed to enhance system performance, employing solid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refine legacy services into efficient, maintainable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and automation tasks, streamlining repetitive processes and enabling teams to focus on core development objectives amidst a fast-paced work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frontend teams to optimize data handling through effective querying techniques, improving page load times significantly and ensuring high compatibility with modern web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maintained high standards for code quality, promoting best practices in software development and engineering methodologies, ensuring a reliable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build processes and improving overall delivery timelines for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Key contributor to the scale-up of operations through effective architecture design assessments, which resulted in enhanced responsiveness and resilience of deployed applications during peak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regularly to gather requirements for new features while providing technical insights that guided product enhancements based on market needs and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practices for systems and codebases, enabling new hires to ramp up quickly and ensuring all revisions were logged and communicated effectively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toward migrating legacy systems to cloud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efficiency and reduced operational costs, thereby aligning with company-wide goals for modernization.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from data analytics to upper management, crafting insights that influenced strategic decisions regarding product developments and future enhancements of the existing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